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A28700" w14:textId="54EC1C99" w:rsidR="00345ED1" w:rsidRPr="005D0217" w:rsidRDefault="00345ED1" w:rsidP="005D0217">
      <w:pPr>
        <w:jc w:val="center"/>
        <w:rPr>
          <w:rFonts w:ascii="Calibri" w:hAnsi="Calibri" w:cs="Calibri"/>
          <w:b/>
          <w:bCs/>
          <w:sz w:val="50"/>
          <w:szCs w:val="50"/>
        </w:rPr>
      </w:pPr>
      <w:r w:rsidRPr="005D0217">
        <w:rPr>
          <w:rFonts w:ascii="Calibri" w:hAnsi="Calibri" w:cs="Calibri"/>
          <w:b/>
          <w:bCs/>
          <w:sz w:val="50"/>
          <w:szCs w:val="50"/>
        </w:rPr>
        <w:t>Gündeme Dair…</w:t>
      </w:r>
    </w:p>
    <w:p w14:paraId="086C107E" w14:textId="77777777" w:rsidR="00345ED1" w:rsidRPr="005D0217" w:rsidRDefault="00345ED1" w:rsidP="005D0217">
      <w:pPr>
        <w:ind w:firstLine="708"/>
        <w:jc w:val="both"/>
        <w:rPr>
          <w:rFonts w:ascii="Calibri" w:hAnsi="Calibri" w:cs="Calibri"/>
          <w:sz w:val="22"/>
          <w:szCs w:val="22"/>
        </w:rPr>
      </w:pPr>
      <w:r w:rsidRPr="005D0217">
        <w:rPr>
          <w:rFonts w:ascii="Calibri" w:hAnsi="Calibri" w:cs="Calibri"/>
          <w:b/>
          <w:bCs/>
          <w:sz w:val="22"/>
          <w:szCs w:val="22"/>
        </w:rPr>
        <w:t>ANKARA VALİLİĞİ ZULME DOYMUYOR!</w:t>
      </w:r>
    </w:p>
    <w:p w14:paraId="34C16480" w14:textId="77777777" w:rsidR="00345ED1" w:rsidRPr="005D0217" w:rsidRDefault="00345ED1" w:rsidP="005D0217">
      <w:pPr>
        <w:ind w:firstLine="708"/>
        <w:jc w:val="both"/>
        <w:rPr>
          <w:rFonts w:ascii="Calibri" w:hAnsi="Calibri" w:cs="Calibri"/>
          <w:sz w:val="22"/>
          <w:szCs w:val="22"/>
        </w:rPr>
      </w:pPr>
      <w:r w:rsidRPr="005D0217">
        <w:rPr>
          <w:rFonts w:ascii="Calibri" w:hAnsi="Calibri" w:cs="Calibri"/>
          <w:sz w:val="22"/>
          <w:szCs w:val="22"/>
        </w:rPr>
        <w:t xml:space="preserve">Ankara’da faaliyet gösteren Furkan Eğitim ve Araştırma Derneğinin merkez binasına ve Sincan, Şentepe, Ulus ilçelerinde bulunan 3 temsilciliğine denetime gelen İl Dernekler Müdürlüğü görevlileri, dernek binasında izinsiz lokal kurulduğunu(!) iddia ederek derneğe idari para cezası uyguladılar. Uygulanan para cezasının ardından Furkan Eğitim ve Araştırma Derneğinin merkez binası ve 3 şubesi mühürlendi. Ankara Valiliğinin haksız ve iftira dolu gerekçelerle mühürlemek istediği dernek binasının önünde bekleyen Furkan Hareketi mensupları çevik kuvvet ekiplerinin müdahalesiyle karşılaştılar. Daha sonra Furkan Hareketi mensupları, Ankara Valiliğinin iftiralarla mühürlediği dernek binasının önünden Ulus meydanına doğru sloganlarla büyük bir yürüyüş gerçekleştirdiler. Ardından Alparslan Kuytul </w:t>
      </w:r>
      <w:proofErr w:type="spellStart"/>
      <w:r w:rsidRPr="005D0217">
        <w:rPr>
          <w:rFonts w:ascii="Calibri" w:hAnsi="Calibri" w:cs="Calibri"/>
          <w:sz w:val="22"/>
          <w:szCs w:val="22"/>
        </w:rPr>
        <w:t>Hocaefendi</w:t>
      </w:r>
      <w:proofErr w:type="spellEnd"/>
      <w:r w:rsidRPr="005D0217">
        <w:rPr>
          <w:rFonts w:ascii="Calibri" w:hAnsi="Calibri" w:cs="Calibri"/>
          <w:sz w:val="22"/>
          <w:szCs w:val="22"/>
        </w:rPr>
        <w:t xml:space="preserve"> basın açıklaması gerçekleştirdi. </w:t>
      </w:r>
    </w:p>
    <w:p w14:paraId="7A395B36" w14:textId="77777777" w:rsidR="00345ED1" w:rsidRPr="005D0217" w:rsidRDefault="00345ED1" w:rsidP="005D0217">
      <w:pPr>
        <w:ind w:firstLine="708"/>
        <w:jc w:val="both"/>
        <w:rPr>
          <w:rFonts w:ascii="Calibri" w:hAnsi="Calibri" w:cs="Calibri"/>
          <w:sz w:val="22"/>
          <w:szCs w:val="22"/>
        </w:rPr>
      </w:pPr>
      <w:r w:rsidRPr="005D0217">
        <w:rPr>
          <w:rFonts w:ascii="Calibri" w:hAnsi="Calibri" w:cs="Calibri"/>
          <w:sz w:val="22"/>
          <w:szCs w:val="22"/>
        </w:rPr>
        <w:t>Furkan Hareketi mensuplarının ilk kez yaşamadığı bu hukuksuz olay önceki yıllarda da yaşanmıştı. 2015 yılında aynı gerekçe ile Ankara-Sincan dernek binası haksız bir şekilde mühürlenmiş, sonrasında bu hatadan dönülerek dernek binası bir ay sonra geri açılmıştı.</w:t>
      </w:r>
      <w:r w:rsidRPr="005D0217">
        <w:rPr>
          <w:rFonts w:ascii="Calibri" w:hAnsi="Calibri" w:cs="Calibri"/>
          <w:b/>
          <w:bCs/>
          <w:sz w:val="22"/>
          <w:szCs w:val="22"/>
        </w:rPr>
        <w:t xml:space="preserve"> </w:t>
      </w:r>
      <w:r w:rsidRPr="005D0217">
        <w:rPr>
          <w:rFonts w:ascii="Calibri" w:hAnsi="Calibri" w:cs="Calibri"/>
          <w:sz w:val="22"/>
          <w:szCs w:val="22"/>
        </w:rPr>
        <w:t xml:space="preserve">2021 yılında ise Sincan Öncü Nesil Derneği aynı gerekçe ile mühürlenmiş ancak sonrasında mühür kararı kaldırılmıştı. </w:t>
      </w:r>
    </w:p>
    <w:p w14:paraId="056D2939" w14:textId="77777777" w:rsidR="00345ED1" w:rsidRPr="005D0217" w:rsidRDefault="00345ED1" w:rsidP="005D0217">
      <w:pPr>
        <w:ind w:firstLine="708"/>
        <w:jc w:val="both"/>
        <w:rPr>
          <w:rFonts w:ascii="Calibri" w:hAnsi="Calibri" w:cs="Calibri"/>
          <w:i/>
          <w:iCs/>
          <w:sz w:val="22"/>
          <w:szCs w:val="22"/>
        </w:rPr>
      </w:pPr>
      <w:r w:rsidRPr="005D0217">
        <w:rPr>
          <w:rFonts w:ascii="Calibri" w:hAnsi="Calibri" w:cs="Calibri"/>
          <w:sz w:val="22"/>
          <w:szCs w:val="22"/>
        </w:rPr>
        <w:t xml:space="preserve">Alparslan Kuytul </w:t>
      </w:r>
      <w:proofErr w:type="spellStart"/>
      <w:r w:rsidRPr="005D0217">
        <w:rPr>
          <w:rFonts w:ascii="Calibri" w:hAnsi="Calibri" w:cs="Calibri"/>
          <w:sz w:val="22"/>
          <w:szCs w:val="22"/>
        </w:rPr>
        <w:t>Hocaefendi</w:t>
      </w:r>
      <w:proofErr w:type="spellEnd"/>
      <w:r w:rsidRPr="005D0217">
        <w:rPr>
          <w:rFonts w:ascii="Calibri" w:hAnsi="Calibri" w:cs="Calibri"/>
          <w:sz w:val="22"/>
          <w:szCs w:val="22"/>
        </w:rPr>
        <w:t xml:space="preserve">, Ankara Valiliğinin iftiradan ibaret olan sebeplerle birçok kez uyguladığı haksız zulmü şu ifadeler ile dile getirdi: </w:t>
      </w:r>
      <w:r w:rsidRPr="005D0217">
        <w:rPr>
          <w:rFonts w:ascii="Calibri" w:hAnsi="Calibri" w:cs="Calibri"/>
          <w:i/>
          <w:iCs/>
          <w:sz w:val="22"/>
          <w:szCs w:val="22"/>
        </w:rPr>
        <w:t xml:space="preserve">“2014’ten itibaren üzerimizde şiddetli bir baskı uygulanmaktadır. İlk olarak spor salonlarının bize verilmemesi kararı alındı. O günden beri spor salonlarında konferans yapamadık. Daha sonra düğün salonlarında konferans yapmaya başladık. Salon sahiplerini de tehdit etmeye başladılar. Defalarca konferanslarımız iptal edildi. </w:t>
      </w:r>
      <w:r w:rsidRPr="005D0217">
        <w:rPr>
          <w:rFonts w:ascii="Calibri" w:hAnsi="Calibri" w:cs="Calibri"/>
          <w:b/>
          <w:bCs/>
          <w:i/>
          <w:iCs/>
          <w:sz w:val="22"/>
          <w:szCs w:val="22"/>
        </w:rPr>
        <w:t>130 civarında konferansımızı son dakikada engellediler. O kadar emek, masraf boşa gitti ve bunlarla ilgili yapılan basın açıklamalarına soruşturmalar, mahkemeler açtılar. 140-150 kadar mahkeme açıldı. Bunların 125 tanesi beraat ile sonuçlandı. Bir tane kesinleşmiş cezamız yoktur.</w:t>
      </w:r>
      <w:r w:rsidRPr="005D0217">
        <w:rPr>
          <w:rFonts w:ascii="Calibri" w:hAnsi="Calibri" w:cs="Calibri"/>
          <w:i/>
          <w:iCs/>
          <w:sz w:val="22"/>
          <w:szCs w:val="22"/>
        </w:rPr>
        <w:t xml:space="preserve"> Hâlâ bu zulmü sürdürmeye devam etmektedirler ve ‘Biz sizin büyümenizi istemiyoruz’ demektedirler. Allah’ın büyüttüğünü siz küçültemezsiniz!</w:t>
      </w:r>
    </w:p>
    <w:p w14:paraId="47D313E6" w14:textId="77777777" w:rsidR="00345ED1" w:rsidRPr="005D0217" w:rsidRDefault="00345ED1" w:rsidP="005D0217">
      <w:pPr>
        <w:ind w:firstLine="708"/>
        <w:jc w:val="both"/>
        <w:rPr>
          <w:rFonts w:ascii="Calibri" w:hAnsi="Calibri" w:cs="Calibri"/>
          <w:i/>
          <w:iCs/>
          <w:sz w:val="22"/>
          <w:szCs w:val="22"/>
        </w:rPr>
      </w:pPr>
      <w:r w:rsidRPr="005D0217">
        <w:rPr>
          <w:rFonts w:ascii="Calibri" w:hAnsi="Calibri" w:cs="Calibri"/>
          <w:i/>
          <w:iCs/>
          <w:sz w:val="22"/>
          <w:szCs w:val="22"/>
        </w:rPr>
        <w:t>Mühürlenme gününden önce gelen memurlar, derneği lokal açmakla itham etmişlerdi. Lokal ayrı bir binadır. Burası dernek binasıdır. Her binanın bir salonu olur. Gelen misafirlere de çay ikram edilir. Yapılan şey bundan ibarettir. Bütün vakıfların ve derneklerin salonu yok mudur? Bütün vakıflar ve dernekler orada misafirlerine sohbet yapmıyor mu? Bütün vakıflar ve dernekler misafirlerine çay ikram etmiyor mu? Bu mantıkla bütün vakıflar, dernekler kapatılabilir. Burada bir lokalden bahsedilemez. Burası yıllardan beri olan bir binadır. Şimdiye kadar dernekti bugün mü lokal oldu? Bir yerden talimat geldiği zaman işler değişivermektedir. ‘Lokal açılması için Valilikten izin alınması gerekirdi’ deniyor. Lokal açmadık ki valilikten izin alalım. Bizim arkadaşlarımız lokalin ne olduğunu bilmezler.</w:t>
      </w:r>
    </w:p>
    <w:p w14:paraId="07AF2E22" w14:textId="77777777" w:rsidR="00345ED1" w:rsidRPr="005D0217" w:rsidRDefault="00345ED1" w:rsidP="005D0217">
      <w:pPr>
        <w:ind w:firstLine="708"/>
        <w:jc w:val="both"/>
        <w:rPr>
          <w:rFonts w:ascii="Calibri" w:hAnsi="Calibri" w:cs="Calibri"/>
          <w:i/>
          <w:iCs/>
          <w:sz w:val="22"/>
          <w:szCs w:val="22"/>
        </w:rPr>
      </w:pPr>
      <w:r w:rsidRPr="005D0217">
        <w:rPr>
          <w:rFonts w:ascii="Calibri" w:hAnsi="Calibri" w:cs="Calibri"/>
          <w:i/>
          <w:iCs/>
          <w:sz w:val="22"/>
          <w:szCs w:val="22"/>
        </w:rPr>
        <w:t>Derneği mühürlemek için gelen Müdür Bey de derneğin umuma açık hale getirildiğini, derneğe sadece üye olanların girebileceğini ve derneğin sosyal ihtiyaçların karşılandığı bir yere dönüştüğünü söyledi. Bu, hayatımızda duymadığımız, kanuna aykırı bir laftır. Yani sadece derneğe üye olanlar oraya girip çıkabilirmiş, başkaları girip çıkamazmış. Bu kabul edilecek olursa bütün cemaatleri, vakıfları, dernekleri aynı mantıkla kapatmaları mümkün olur. Eğer sadece üye olanlar girebilir, başkası giremez denilecek olursa o zaman vakıfların ve derneklerin mahiyeti değişir.</w:t>
      </w:r>
    </w:p>
    <w:p w14:paraId="66897E14" w14:textId="77777777" w:rsidR="00345ED1" w:rsidRPr="005D0217" w:rsidRDefault="00345ED1" w:rsidP="005D0217">
      <w:pPr>
        <w:ind w:firstLine="708"/>
        <w:jc w:val="both"/>
        <w:rPr>
          <w:rFonts w:ascii="Calibri" w:hAnsi="Calibri" w:cs="Calibri"/>
          <w:b/>
          <w:bCs/>
          <w:i/>
          <w:iCs/>
          <w:sz w:val="22"/>
          <w:szCs w:val="22"/>
        </w:rPr>
      </w:pPr>
      <w:r w:rsidRPr="005D0217">
        <w:rPr>
          <w:rFonts w:ascii="Calibri" w:hAnsi="Calibri" w:cs="Calibri"/>
          <w:i/>
          <w:iCs/>
          <w:sz w:val="22"/>
          <w:szCs w:val="22"/>
        </w:rPr>
        <w:t xml:space="preserve">Bundan anlaşılması gereken husus şudur: Demek ki buralarda Kur’an’ın konuşulmasından rahatsız olmaktadırlar. Ağızlarından baklayı çıkardılar. ‘Sohbet yapıyorsunuz’ dediler. Niye yapmayacakmışız? Allah’ın dinini anlatmak için devletten izin mi alacağım? Allah’ın dinini anlatmak için kimseden izin almam! Bizi bu şekilde susturacaklarını zannetmektedirler. Nereyi kapattılarsa herkes sustu. Bizi de onlar gibi zannediyorlar. </w:t>
      </w:r>
      <w:r w:rsidRPr="005D0217">
        <w:rPr>
          <w:rFonts w:ascii="Calibri" w:hAnsi="Calibri" w:cs="Calibri"/>
          <w:b/>
          <w:bCs/>
          <w:i/>
          <w:iCs/>
          <w:sz w:val="22"/>
          <w:szCs w:val="22"/>
        </w:rPr>
        <w:t>Biz vakıflarda, derneklerde, konferans salonlarında doğmadık. Biz mahallelerde, evlerde başladık. Yayan yürüdük, bisikletle, mobiletle bu davaya hizmet ettik. Hiçbir zaman rahat yüzü görmedik. Vakıfları kapatırsanız evlerde devam ederiz! Sokaklar bizim, evler bizim, camiler bizim, meydanlar bizim, parklar bizimdir!</w:t>
      </w:r>
    </w:p>
    <w:p w14:paraId="43B6BA27" w14:textId="77777777" w:rsidR="00345ED1" w:rsidRPr="005D0217" w:rsidRDefault="00345ED1" w:rsidP="005D0217">
      <w:pPr>
        <w:ind w:firstLine="708"/>
        <w:jc w:val="both"/>
        <w:rPr>
          <w:rFonts w:ascii="Calibri" w:hAnsi="Calibri" w:cs="Calibri"/>
          <w:i/>
          <w:iCs/>
          <w:sz w:val="22"/>
          <w:szCs w:val="22"/>
        </w:rPr>
      </w:pPr>
      <w:r w:rsidRPr="005D0217">
        <w:rPr>
          <w:rFonts w:ascii="Calibri" w:hAnsi="Calibri" w:cs="Calibri"/>
          <w:i/>
          <w:iCs/>
          <w:sz w:val="22"/>
          <w:szCs w:val="22"/>
        </w:rPr>
        <w:lastRenderedPageBreak/>
        <w:t>Allah’ın destekledikleri galip gelir, Allah’ın musibet verdikleri mağlup olur. Rabbimiz bugüne kadar bu hareketi destekledi. Ne kadar engeller çıkardılarsa da bu hareket daha da büyüdü. Biz bir cemaattik, bizi harekete çevirdi. Bizi tanımayanlar tanıyacak, sevmeyenler sevmeye başlayacak. Sonunda katılmayanlar katılmaya başlayacak. Gökyüzü yıldızlarla dolacak. Bu hareket dünyaya yayılacak ve İslam düşmanları buna engel olamayacak! Derneğimizi açın! Parklarda ders yaparız, sokaklarda eylem yaparız, evlerde ders yaparız! Bizi merdiven altına zorlamayın.”</w:t>
      </w:r>
    </w:p>
    <w:p w14:paraId="541051CB" w14:textId="77777777" w:rsidR="00345ED1" w:rsidRPr="005D0217" w:rsidRDefault="00345ED1" w:rsidP="005D0217">
      <w:pPr>
        <w:ind w:firstLine="708"/>
        <w:jc w:val="both"/>
        <w:rPr>
          <w:rFonts w:ascii="Calibri" w:hAnsi="Calibri" w:cs="Calibri"/>
          <w:sz w:val="22"/>
          <w:szCs w:val="22"/>
        </w:rPr>
      </w:pPr>
      <w:r w:rsidRPr="005D0217">
        <w:rPr>
          <w:rFonts w:ascii="Calibri" w:hAnsi="Calibri" w:cs="Calibri"/>
          <w:b/>
          <w:bCs/>
          <w:sz w:val="22"/>
          <w:szCs w:val="22"/>
        </w:rPr>
        <w:t xml:space="preserve">FURKAN HAREKETİ GAZZE İÇİN MEYDANDA! </w:t>
      </w:r>
    </w:p>
    <w:p w14:paraId="111EBA9B" w14:textId="77777777" w:rsidR="00345ED1" w:rsidRPr="005D0217" w:rsidRDefault="00345ED1" w:rsidP="005D0217">
      <w:pPr>
        <w:ind w:firstLine="708"/>
        <w:jc w:val="both"/>
        <w:rPr>
          <w:rFonts w:ascii="Calibri" w:hAnsi="Calibri" w:cs="Calibri"/>
          <w:sz w:val="22"/>
          <w:szCs w:val="22"/>
        </w:rPr>
      </w:pPr>
      <w:r w:rsidRPr="005D0217">
        <w:rPr>
          <w:rFonts w:ascii="Calibri" w:hAnsi="Calibri" w:cs="Calibri"/>
          <w:sz w:val="22"/>
          <w:szCs w:val="22"/>
        </w:rPr>
        <w:t xml:space="preserve">Furkan Hareketi mensupları Gazze’de devam eden açlık ve katliama tepki göstermek, yaşanan zulme farkındalık oluşturmak maksadı ile Alparslan Kuytul </w:t>
      </w:r>
      <w:proofErr w:type="spellStart"/>
      <w:r w:rsidRPr="005D0217">
        <w:rPr>
          <w:rFonts w:ascii="Calibri" w:hAnsi="Calibri" w:cs="Calibri"/>
          <w:sz w:val="22"/>
          <w:szCs w:val="22"/>
        </w:rPr>
        <w:t>Hocaefendi’nin</w:t>
      </w:r>
      <w:proofErr w:type="spellEnd"/>
      <w:r w:rsidRPr="005D0217">
        <w:rPr>
          <w:rFonts w:ascii="Calibri" w:hAnsi="Calibri" w:cs="Calibri"/>
          <w:sz w:val="22"/>
          <w:szCs w:val="22"/>
        </w:rPr>
        <w:t xml:space="preserve"> de katılımı ile Adana-Atatürk Parkında basın açıklaması gerçekleştirdi. 26 Temmuz Cumartesi günü Adana’da yapılan basın açıklamalarının yanı sıra Gaziantep, Şanlıurfa, Ankara, İstanbul, </w:t>
      </w:r>
      <w:proofErr w:type="gramStart"/>
      <w:r w:rsidRPr="005D0217">
        <w:rPr>
          <w:rFonts w:ascii="Calibri" w:hAnsi="Calibri" w:cs="Calibri"/>
          <w:sz w:val="22"/>
          <w:szCs w:val="22"/>
        </w:rPr>
        <w:t>Elazığ</w:t>
      </w:r>
      <w:proofErr w:type="gramEnd"/>
      <w:r w:rsidRPr="005D0217">
        <w:rPr>
          <w:rFonts w:ascii="Calibri" w:hAnsi="Calibri" w:cs="Calibri"/>
          <w:sz w:val="22"/>
          <w:szCs w:val="22"/>
        </w:rPr>
        <w:t>, İzmir'de basın açıklamaları yapıldı. 27 Temmuz Pazar günü Antalya, Van, Malatya, Kocaeli, Diyarbakır, Konya ve Niğde'de basın açıklaması gerçekleştirildi.</w:t>
      </w:r>
    </w:p>
    <w:p w14:paraId="62E98853" w14:textId="77777777" w:rsidR="00345ED1" w:rsidRPr="005D0217" w:rsidRDefault="00345ED1" w:rsidP="005D0217">
      <w:pPr>
        <w:ind w:firstLine="708"/>
        <w:jc w:val="both"/>
        <w:rPr>
          <w:rFonts w:ascii="Calibri" w:hAnsi="Calibri" w:cs="Calibri"/>
          <w:i/>
          <w:iCs/>
          <w:sz w:val="22"/>
          <w:szCs w:val="22"/>
        </w:rPr>
      </w:pPr>
      <w:r w:rsidRPr="005D0217">
        <w:rPr>
          <w:rFonts w:ascii="Calibri" w:hAnsi="Calibri" w:cs="Calibri"/>
          <w:sz w:val="22"/>
          <w:szCs w:val="22"/>
        </w:rPr>
        <w:t xml:space="preserve">Alparslan Kuytul </w:t>
      </w:r>
      <w:proofErr w:type="spellStart"/>
      <w:r w:rsidRPr="005D0217">
        <w:rPr>
          <w:rFonts w:ascii="Calibri" w:hAnsi="Calibri" w:cs="Calibri"/>
          <w:sz w:val="22"/>
          <w:szCs w:val="22"/>
        </w:rPr>
        <w:t>Hocaefendi</w:t>
      </w:r>
      <w:proofErr w:type="spellEnd"/>
      <w:r w:rsidRPr="005D0217">
        <w:rPr>
          <w:rFonts w:ascii="Calibri" w:hAnsi="Calibri" w:cs="Calibri"/>
          <w:sz w:val="22"/>
          <w:szCs w:val="22"/>
        </w:rPr>
        <w:t xml:space="preserve"> ve Furkan Hareketi mensupları, Atatürk Parkında yapılan basın açıklamasının ardından sloganlar eşliğinde yürüyüş gerçekleştirdi. Alparslan Kuytul </w:t>
      </w:r>
      <w:proofErr w:type="spellStart"/>
      <w:r w:rsidRPr="005D0217">
        <w:rPr>
          <w:rFonts w:ascii="Calibri" w:hAnsi="Calibri" w:cs="Calibri"/>
          <w:sz w:val="22"/>
          <w:szCs w:val="22"/>
        </w:rPr>
        <w:t>Hocaefendi</w:t>
      </w:r>
      <w:proofErr w:type="spellEnd"/>
      <w:r w:rsidRPr="005D0217">
        <w:rPr>
          <w:rFonts w:ascii="Calibri" w:hAnsi="Calibri" w:cs="Calibri"/>
          <w:sz w:val="22"/>
          <w:szCs w:val="22"/>
        </w:rPr>
        <w:t xml:space="preserve"> Türkiye idarecilerinin Gazze’de yaşanan soykırım karşısında İsrail’e karşı somut adımlar atmamasını şu ifadeler ile dile getirdi: </w:t>
      </w:r>
      <w:r w:rsidRPr="005D0217">
        <w:rPr>
          <w:rFonts w:ascii="Calibri" w:hAnsi="Calibri" w:cs="Calibri"/>
          <w:i/>
          <w:iCs/>
          <w:sz w:val="22"/>
          <w:szCs w:val="22"/>
        </w:rPr>
        <w:t>“Türkiye idarecileri, şunu bilesiniz! Ne yaptığınız köprüler ne havaalanları hatırlanır! Yaptığınız zulümlerle, adaletsizliklerinizle, haksız yere hapse attığınız insanlarla, İsrail’e karşı hiçbir gerçek yaptırım uygulamamanızla hatırlanacaksınız! Bütün memleket sizi böyle hatırlayacak. Filistin halkı sizi böyle hatırlayacak!”</w:t>
      </w:r>
    </w:p>
    <w:p w14:paraId="341FC4F3" w14:textId="77777777" w:rsidR="00345ED1" w:rsidRPr="005D0217" w:rsidRDefault="00345ED1" w:rsidP="005D0217">
      <w:pPr>
        <w:ind w:firstLine="708"/>
        <w:jc w:val="both"/>
        <w:rPr>
          <w:rFonts w:ascii="Calibri" w:hAnsi="Calibri" w:cs="Calibri"/>
          <w:sz w:val="22"/>
          <w:szCs w:val="22"/>
        </w:rPr>
      </w:pPr>
      <w:r w:rsidRPr="005D0217">
        <w:rPr>
          <w:rFonts w:ascii="Calibri" w:hAnsi="Calibri" w:cs="Calibri"/>
          <w:b/>
          <w:bCs/>
          <w:sz w:val="22"/>
          <w:szCs w:val="22"/>
        </w:rPr>
        <w:t>FURKAN HAREKETİ FİLİSTİN’E YAPTIĞI ERZAK YARDIMLARINA DEVAM EDİYOR</w:t>
      </w:r>
    </w:p>
    <w:p w14:paraId="41D36E3A" w14:textId="77777777" w:rsidR="00345ED1" w:rsidRPr="005D0217" w:rsidRDefault="00345ED1" w:rsidP="005D0217">
      <w:pPr>
        <w:ind w:firstLine="708"/>
        <w:jc w:val="both"/>
        <w:rPr>
          <w:rFonts w:ascii="Calibri" w:hAnsi="Calibri" w:cs="Calibri"/>
          <w:i/>
          <w:iCs/>
          <w:sz w:val="22"/>
          <w:szCs w:val="22"/>
        </w:rPr>
      </w:pPr>
      <w:r w:rsidRPr="005D0217">
        <w:rPr>
          <w:rFonts w:ascii="Calibri" w:hAnsi="Calibri" w:cs="Calibri"/>
          <w:sz w:val="22"/>
          <w:szCs w:val="22"/>
        </w:rPr>
        <w:t xml:space="preserve">Furkan Hareketi mensupları Gazze’de sadece soykırımla değil açlık ve fiziki yaşam zorlukları ile de mücadele eden Filistin halkına erzak yardımlarını ulaştırmaya devam ediyor. Alparslan Kuytul </w:t>
      </w:r>
      <w:proofErr w:type="spellStart"/>
      <w:r w:rsidRPr="005D0217">
        <w:rPr>
          <w:rFonts w:ascii="Calibri" w:hAnsi="Calibri" w:cs="Calibri"/>
          <w:sz w:val="22"/>
          <w:szCs w:val="22"/>
        </w:rPr>
        <w:t>Hocaefendi</w:t>
      </w:r>
      <w:proofErr w:type="spellEnd"/>
      <w:r w:rsidRPr="005D0217">
        <w:rPr>
          <w:rFonts w:ascii="Calibri" w:hAnsi="Calibri" w:cs="Calibri"/>
          <w:sz w:val="22"/>
          <w:szCs w:val="22"/>
        </w:rPr>
        <w:t xml:space="preserve"> Furkan Hareketi bünyesinde Filistin’e yapılan yardımlar hakkında şu açıklamalarda bulundu: </w:t>
      </w:r>
      <w:r w:rsidRPr="005D0217">
        <w:rPr>
          <w:rFonts w:ascii="Calibri" w:hAnsi="Calibri" w:cs="Calibri"/>
          <w:i/>
          <w:iCs/>
          <w:sz w:val="22"/>
          <w:szCs w:val="22"/>
        </w:rPr>
        <w:t>“Gazze’deki tanıdıklarımız vasıtasıyla, Türkiye fiyatının 30 katına mal bulabildiğimiz kadar alıp gönderiyoruz. Bazen yemek yaptırıyor, bazen paket halinde dağıtıyoruz. Eskiden bunu da yapamıyorduk. Allah çıkış yolu gösterdi, şimdi ne bulursak hemen ulaştırıyoruz...”</w:t>
      </w:r>
    </w:p>
    <w:p w14:paraId="673879A4" w14:textId="77777777" w:rsidR="00345ED1" w:rsidRPr="005D0217" w:rsidRDefault="00345ED1" w:rsidP="005D0217">
      <w:pPr>
        <w:ind w:firstLine="708"/>
        <w:jc w:val="both"/>
        <w:rPr>
          <w:rFonts w:ascii="Calibri" w:hAnsi="Calibri" w:cs="Calibri"/>
          <w:sz w:val="22"/>
          <w:szCs w:val="22"/>
        </w:rPr>
      </w:pPr>
      <w:r w:rsidRPr="005D0217">
        <w:rPr>
          <w:rFonts w:ascii="Calibri" w:hAnsi="Calibri" w:cs="Calibri"/>
          <w:b/>
          <w:bCs/>
          <w:sz w:val="22"/>
          <w:szCs w:val="22"/>
        </w:rPr>
        <w:t xml:space="preserve">HADİS OKU SÜNNETLE YAŞA! </w:t>
      </w:r>
    </w:p>
    <w:p w14:paraId="7C9F68DC" w14:textId="77777777" w:rsidR="00345ED1" w:rsidRPr="005D0217" w:rsidRDefault="00345ED1" w:rsidP="005D0217">
      <w:pPr>
        <w:ind w:firstLine="708"/>
        <w:jc w:val="both"/>
        <w:rPr>
          <w:rFonts w:ascii="Calibri" w:hAnsi="Calibri" w:cs="Calibri"/>
          <w:sz w:val="22"/>
          <w:szCs w:val="22"/>
        </w:rPr>
      </w:pPr>
      <w:r w:rsidRPr="005D0217">
        <w:rPr>
          <w:rFonts w:ascii="Calibri" w:hAnsi="Calibri" w:cs="Calibri"/>
          <w:sz w:val="22"/>
          <w:szCs w:val="22"/>
        </w:rPr>
        <w:t xml:space="preserve">İlmi ve manevi anlamda gelişim göstermek maksadı ile belirli periyotlar dahilinde hedefler tayin eden Furkan Hareketi mensupları Temmuz-Ağustos aylarını kapsayacak yaz dönemi gelişim hedefini “İlmi Gelişim” olarak tayin etti. Tayin edilen hedef doğrultusunda Temmuz ve </w:t>
      </w:r>
      <w:proofErr w:type="gramStart"/>
      <w:r w:rsidRPr="005D0217">
        <w:rPr>
          <w:rFonts w:ascii="Calibri" w:hAnsi="Calibri" w:cs="Calibri"/>
          <w:sz w:val="22"/>
          <w:szCs w:val="22"/>
        </w:rPr>
        <w:t>Ağustos</w:t>
      </w:r>
      <w:proofErr w:type="gramEnd"/>
      <w:r w:rsidRPr="005D0217">
        <w:rPr>
          <w:rFonts w:ascii="Calibri" w:hAnsi="Calibri" w:cs="Calibri"/>
          <w:sz w:val="22"/>
          <w:szCs w:val="22"/>
        </w:rPr>
        <w:t xml:space="preserve"> ayları boyunca </w:t>
      </w:r>
      <w:proofErr w:type="spellStart"/>
      <w:r w:rsidRPr="005D0217">
        <w:rPr>
          <w:rFonts w:ascii="Calibri" w:hAnsi="Calibri" w:cs="Calibri"/>
          <w:sz w:val="22"/>
          <w:szCs w:val="22"/>
        </w:rPr>
        <w:t>Riyazü’s-Salihin</w:t>
      </w:r>
      <w:proofErr w:type="spellEnd"/>
      <w:r w:rsidRPr="005D0217">
        <w:rPr>
          <w:rFonts w:ascii="Calibri" w:hAnsi="Calibri" w:cs="Calibri"/>
          <w:sz w:val="22"/>
          <w:szCs w:val="22"/>
        </w:rPr>
        <w:t xml:space="preserve"> kitabının bitirilmesi hedeflendi.  </w:t>
      </w:r>
    </w:p>
    <w:p w14:paraId="6D1BF713" w14:textId="0A86A96D" w:rsidR="00D80C08" w:rsidRPr="005D0217" w:rsidRDefault="00345ED1" w:rsidP="005D0217">
      <w:pPr>
        <w:ind w:firstLine="708"/>
        <w:jc w:val="both"/>
        <w:rPr>
          <w:rFonts w:ascii="Calibri" w:hAnsi="Calibri" w:cs="Calibri"/>
          <w:sz w:val="22"/>
          <w:szCs w:val="22"/>
        </w:rPr>
      </w:pPr>
      <w:r w:rsidRPr="005D0217">
        <w:rPr>
          <w:rFonts w:ascii="Calibri" w:hAnsi="Calibri" w:cs="Calibri"/>
          <w:sz w:val="22"/>
          <w:szCs w:val="22"/>
        </w:rPr>
        <w:t xml:space="preserve">Belirlenen ilmi gelişim sürecinde </w:t>
      </w:r>
      <w:proofErr w:type="spellStart"/>
      <w:r w:rsidRPr="005D0217">
        <w:rPr>
          <w:rFonts w:ascii="Calibri" w:hAnsi="Calibri" w:cs="Calibri"/>
          <w:sz w:val="22"/>
          <w:szCs w:val="22"/>
        </w:rPr>
        <w:t>Riyazü’s-Salihin</w:t>
      </w:r>
      <w:proofErr w:type="spellEnd"/>
      <w:r w:rsidRPr="005D0217">
        <w:rPr>
          <w:rFonts w:ascii="Calibri" w:hAnsi="Calibri" w:cs="Calibri"/>
          <w:sz w:val="22"/>
          <w:szCs w:val="22"/>
        </w:rPr>
        <w:t xml:space="preserve"> kitabının belirli periyotlar ile okunması ve gruplar halinde yapılan mütalaalar ile Hz. Peygamber Sallallahu Aleyhi ve </w:t>
      </w:r>
      <w:proofErr w:type="spellStart"/>
      <w:r w:rsidRPr="005D0217">
        <w:rPr>
          <w:rFonts w:ascii="Calibri" w:hAnsi="Calibri" w:cs="Calibri"/>
          <w:sz w:val="22"/>
          <w:szCs w:val="22"/>
        </w:rPr>
        <w:t>Sellem’in</w:t>
      </w:r>
      <w:proofErr w:type="spellEnd"/>
      <w:r w:rsidRPr="005D0217">
        <w:rPr>
          <w:rFonts w:ascii="Calibri" w:hAnsi="Calibri" w:cs="Calibri"/>
          <w:sz w:val="22"/>
          <w:szCs w:val="22"/>
        </w:rPr>
        <w:t xml:space="preserve"> hadislerinin hakkı ile anlaşılması böylelikle bu hedef neticesinde akılların, kalplerin ve hayatların 14 asır öncesinden gelen nebevi rahmet pınarı ile dolması hedeflenmektedir. #HadisOkuSünnetleYaşa ve #HadisOkuyorum etiketi ile yapılan sosyal medya paylaşımları, online hadis sınavları, çeşitli çekilişler ve hediyeleşme etkinlikleri ile de ilmi gelişim hedefinin gündem olması sağlanmaktadır.</w:t>
      </w:r>
    </w:p>
    <w:sectPr w:rsidR="00D80C08" w:rsidRPr="005D0217" w:rsidSect="00EF1352">
      <w:headerReference w:type="default" r:id="rId6"/>
      <w:footerReference w:type="default" r:id="rId7"/>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7BE200" w14:textId="77777777" w:rsidR="00C23B54" w:rsidRDefault="00C23B54" w:rsidP="005D0217">
      <w:pPr>
        <w:spacing w:after="0" w:line="240" w:lineRule="auto"/>
      </w:pPr>
      <w:r>
        <w:separator/>
      </w:r>
    </w:p>
  </w:endnote>
  <w:endnote w:type="continuationSeparator" w:id="0">
    <w:p w14:paraId="7CD66BAC" w14:textId="77777777" w:rsidR="00C23B54" w:rsidRDefault="00C23B54" w:rsidP="005D02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D3B839" w14:textId="33120239" w:rsidR="005D0217" w:rsidRPr="005D0217" w:rsidRDefault="005D0217">
    <w:pPr>
      <w:pStyle w:val="AltBilgi"/>
      <w:rPr>
        <w:rFonts w:ascii="Calibri" w:hAnsi="Calibri" w:cs="Calibri"/>
        <w:b/>
        <w:bCs/>
        <w:sz w:val="22"/>
        <w:szCs w:val="22"/>
      </w:rPr>
    </w:pPr>
    <w:r w:rsidRPr="00C81741">
      <w:rPr>
        <w:rFonts w:ascii="Calibri" w:hAnsi="Calibri" w:cs="Calibri"/>
        <w:b/>
        <w:bCs/>
        <w:sz w:val="22"/>
        <w:szCs w:val="22"/>
      </w:rPr>
      <w:t>FND 16</w:t>
    </w:r>
    <w:r>
      <w:rPr>
        <w:rFonts w:ascii="Calibri" w:hAnsi="Calibri" w:cs="Calibri"/>
        <w:b/>
        <w:bCs/>
        <w:sz w:val="22"/>
        <w:szCs w:val="22"/>
      </w:rPr>
      <w:t>2</w:t>
    </w:r>
    <w:r w:rsidRPr="00C81741">
      <w:rPr>
        <w:rFonts w:ascii="Calibri" w:hAnsi="Calibri" w:cs="Calibri"/>
        <w:b/>
        <w:bCs/>
        <w:sz w:val="22"/>
        <w:szCs w:val="22"/>
      </w:rPr>
      <w:t xml:space="preserve">. Sayı, </w:t>
    </w:r>
    <w:r>
      <w:rPr>
        <w:rFonts w:ascii="Calibri" w:hAnsi="Calibri" w:cs="Calibri"/>
        <w:b/>
        <w:bCs/>
        <w:sz w:val="22"/>
        <w:szCs w:val="22"/>
      </w:rPr>
      <w:t>Temmuz</w:t>
    </w:r>
    <w:r w:rsidRPr="00C81741">
      <w:rPr>
        <w:rFonts w:ascii="Calibri" w:hAnsi="Calibri" w:cs="Calibri"/>
        <w:b/>
        <w:bCs/>
        <w:sz w:val="22"/>
        <w:szCs w:val="22"/>
      </w:rPr>
      <w:t xml:space="preserve">- </w:t>
    </w:r>
    <w:r>
      <w:rPr>
        <w:rFonts w:ascii="Calibri" w:hAnsi="Calibri" w:cs="Calibri"/>
        <w:b/>
        <w:bCs/>
        <w:sz w:val="22"/>
        <w:szCs w:val="22"/>
      </w:rPr>
      <w:t>Ağustos</w:t>
    </w:r>
    <w:r w:rsidRPr="00C81741">
      <w:rPr>
        <w:rFonts w:ascii="Calibri" w:hAnsi="Calibri" w:cs="Calibri"/>
        <w:b/>
        <w:bCs/>
        <w:sz w:val="22"/>
        <w:szCs w:val="22"/>
      </w:rPr>
      <w:t xml:space="preserve"> 2025                     </w:t>
    </w:r>
    <w:r>
      <w:rPr>
        <w:rFonts w:ascii="Calibri" w:hAnsi="Calibri" w:cs="Calibri"/>
        <w:b/>
        <w:bCs/>
        <w:sz w:val="22"/>
        <w:szCs w:val="22"/>
      </w:rPr>
      <w:t xml:space="preserve">         </w:t>
    </w:r>
    <w:r w:rsidRPr="00C81741">
      <w:rPr>
        <w:rFonts w:ascii="Calibri" w:hAnsi="Calibri" w:cs="Calibri"/>
        <w:b/>
        <w:bCs/>
        <w:sz w:val="22"/>
        <w:szCs w:val="22"/>
      </w:rPr>
      <w:t xml:space="preserve">                                                                                  </w:t>
    </w:r>
    <w:r>
      <w:rPr>
        <w:rFonts w:ascii="Calibri" w:hAnsi="Calibri" w:cs="Calibri"/>
        <w:b/>
        <w:bCs/>
        <w:sz w:val="22"/>
        <w:szCs w:val="22"/>
      </w:rPr>
      <w:t xml:space="preserve"> </w:t>
    </w:r>
    <w:r w:rsidRPr="00C81741">
      <w:rPr>
        <w:rFonts w:ascii="Calibri" w:hAnsi="Calibri" w:cs="Calibri"/>
        <w:b/>
        <w:bCs/>
        <w:sz w:val="22"/>
        <w:szCs w:val="22"/>
      </w:rPr>
      <w:t>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542B20" w14:textId="77777777" w:rsidR="00C23B54" w:rsidRDefault="00C23B54" w:rsidP="005D0217">
      <w:pPr>
        <w:spacing w:after="0" w:line="240" w:lineRule="auto"/>
      </w:pPr>
      <w:r>
        <w:separator/>
      </w:r>
    </w:p>
  </w:footnote>
  <w:footnote w:type="continuationSeparator" w:id="0">
    <w:p w14:paraId="6BA6F43F" w14:textId="77777777" w:rsidR="00C23B54" w:rsidRDefault="00C23B54" w:rsidP="005D02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75F8D9" w14:textId="546A0C81" w:rsidR="005D0217" w:rsidRPr="005D0217" w:rsidRDefault="005D0217" w:rsidP="005D0217">
    <w:pPr>
      <w:jc w:val="right"/>
      <w:rPr>
        <w:rFonts w:ascii="Calibri" w:hAnsi="Calibri" w:cs="Calibri"/>
        <w:b/>
        <w:bCs/>
        <w:sz w:val="34"/>
        <w:szCs w:val="34"/>
      </w:rPr>
    </w:pPr>
    <w:r w:rsidRPr="005D0217">
      <w:rPr>
        <w:rFonts w:ascii="Calibri" w:hAnsi="Calibri" w:cs="Calibri"/>
        <w:b/>
        <w:bCs/>
        <w:sz w:val="34"/>
        <w:szCs w:val="34"/>
      </w:rPr>
      <w:t>GÜNDEM ÖZEL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329"/>
    <w:rsid w:val="00111E02"/>
    <w:rsid w:val="00121B37"/>
    <w:rsid w:val="00126B2A"/>
    <w:rsid w:val="00186629"/>
    <w:rsid w:val="002028F0"/>
    <w:rsid w:val="00291F9C"/>
    <w:rsid w:val="00345ED1"/>
    <w:rsid w:val="004F1306"/>
    <w:rsid w:val="005D0217"/>
    <w:rsid w:val="005D5D0F"/>
    <w:rsid w:val="00650D90"/>
    <w:rsid w:val="00697329"/>
    <w:rsid w:val="007B5045"/>
    <w:rsid w:val="0095708A"/>
    <w:rsid w:val="00BC6C74"/>
    <w:rsid w:val="00C23B54"/>
    <w:rsid w:val="00CD0D4E"/>
    <w:rsid w:val="00D80C08"/>
    <w:rsid w:val="00EF135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209D3"/>
  <w15:chartTrackingRefBased/>
  <w15:docId w15:val="{C9B5DB15-9FA4-4487-964E-71C296F62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6973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6973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697329"/>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697329"/>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697329"/>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697329"/>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697329"/>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697329"/>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697329"/>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697329"/>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697329"/>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697329"/>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697329"/>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697329"/>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697329"/>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697329"/>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697329"/>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697329"/>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6973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697329"/>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697329"/>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697329"/>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697329"/>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697329"/>
    <w:rPr>
      <w:i/>
      <w:iCs/>
      <w:color w:val="404040" w:themeColor="text1" w:themeTint="BF"/>
      <w:lang w:val="tr-TR"/>
    </w:rPr>
  </w:style>
  <w:style w:type="paragraph" w:styleId="ListeParagraf">
    <w:name w:val="List Paragraph"/>
    <w:basedOn w:val="Normal"/>
    <w:uiPriority w:val="34"/>
    <w:qFormat/>
    <w:rsid w:val="00697329"/>
    <w:pPr>
      <w:ind w:left="720"/>
      <w:contextualSpacing/>
    </w:pPr>
  </w:style>
  <w:style w:type="character" w:styleId="GlVurgulama">
    <w:name w:val="Intense Emphasis"/>
    <w:basedOn w:val="VarsaylanParagrafYazTipi"/>
    <w:uiPriority w:val="21"/>
    <w:qFormat/>
    <w:rsid w:val="00697329"/>
    <w:rPr>
      <w:i/>
      <w:iCs/>
      <w:color w:val="0F4761" w:themeColor="accent1" w:themeShade="BF"/>
    </w:rPr>
  </w:style>
  <w:style w:type="paragraph" w:styleId="GlAlnt">
    <w:name w:val="Intense Quote"/>
    <w:basedOn w:val="Normal"/>
    <w:next w:val="Normal"/>
    <w:link w:val="GlAlntChar"/>
    <w:uiPriority w:val="30"/>
    <w:qFormat/>
    <w:rsid w:val="006973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697329"/>
    <w:rPr>
      <w:i/>
      <w:iCs/>
      <w:color w:val="0F4761" w:themeColor="accent1" w:themeShade="BF"/>
      <w:lang w:val="tr-TR"/>
    </w:rPr>
  </w:style>
  <w:style w:type="character" w:styleId="GlBavuru">
    <w:name w:val="Intense Reference"/>
    <w:basedOn w:val="VarsaylanParagrafYazTipi"/>
    <w:uiPriority w:val="32"/>
    <w:qFormat/>
    <w:rsid w:val="00697329"/>
    <w:rPr>
      <w:b/>
      <w:bCs/>
      <w:smallCaps/>
      <w:color w:val="0F4761" w:themeColor="accent1" w:themeShade="BF"/>
      <w:spacing w:val="5"/>
    </w:rPr>
  </w:style>
  <w:style w:type="paragraph" w:styleId="stBilgi">
    <w:name w:val="header"/>
    <w:basedOn w:val="Normal"/>
    <w:link w:val="stBilgiChar"/>
    <w:uiPriority w:val="99"/>
    <w:unhideWhenUsed/>
    <w:rsid w:val="005D0217"/>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D0217"/>
    <w:rPr>
      <w:lang w:val="tr-TR"/>
    </w:rPr>
  </w:style>
  <w:style w:type="paragraph" w:styleId="AltBilgi">
    <w:name w:val="footer"/>
    <w:basedOn w:val="Normal"/>
    <w:link w:val="AltBilgiChar"/>
    <w:uiPriority w:val="99"/>
    <w:unhideWhenUsed/>
    <w:rsid w:val="005D0217"/>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D0217"/>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1133</Words>
  <Characters>6461</Characters>
  <Application>Microsoft Office Word</Application>
  <DocSecurity>0</DocSecurity>
  <Lines>53</Lines>
  <Paragraphs>15</Paragraphs>
  <ScaleCrop>false</ScaleCrop>
  <Company/>
  <LinksUpToDate>false</LinksUpToDate>
  <CharactersWithSpaces>7579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Hikmet Doğan</cp:lastModifiedBy>
  <cp:revision>3</cp:revision>
  <dcterms:created xsi:type="dcterms:W3CDTF">2025-11-03T11:54:00Z</dcterms:created>
  <dcterms:modified xsi:type="dcterms:W3CDTF">2025-11-06T07:38:00Z</dcterms:modified>
</cp:coreProperties>
</file>