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FB312" w14:textId="4462B014" w:rsidR="00564CFA" w:rsidRPr="00AE1991" w:rsidRDefault="00AE1991" w:rsidP="00AE1991">
      <w:pPr>
        <w:jc w:val="center"/>
        <w:rPr>
          <w:rFonts w:ascii="Calibri" w:hAnsi="Calibri" w:cs="Calibri"/>
          <w:b/>
          <w:bCs/>
          <w:sz w:val="50"/>
          <w:szCs w:val="50"/>
        </w:rPr>
      </w:pPr>
      <w:r w:rsidRPr="00AE1991">
        <w:rPr>
          <w:rFonts w:ascii="Calibri" w:hAnsi="Calibri" w:cs="Calibri"/>
          <w:b/>
          <w:bCs/>
          <w:sz w:val="50"/>
          <w:szCs w:val="50"/>
        </w:rPr>
        <w:t xml:space="preserve">Her Müslümanın Kitaplığında Bulunması Gereken Temel Bir Eser: </w:t>
      </w:r>
      <w:proofErr w:type="spellStart"/>
      <w:r w:rsidRPr="00AE1991">
        <w:rPr>
          <w:rFonts w:ascii="Calibri" w:hAnsi="Calibri" w:cs="Calibri"/>
          <w:b/>
          <w:bCs/>
          <w:sz w:val="50"/>
          <w:szCs w:val="50"/>
        </w:rPr>
        <w:t>Riyazü</w:t>
      </w:r>
      <w:proofErr w:type="spellEnd"/>
      <w:r w:rsidRPr="00AE1991">
        <w:rPr>
          <w:rFonts w:ascii="Calibri" w:hAnsi="Calibri" w:cs="Calibri"/>
          <w:b/>
          <w:bCs/>
          <w:sz w:val="50"/>
          <w:szCs w:val="50"/>
        </w:rPr>
        <w:t xml:space="preserve">-S </w:t>
      </w:r>
      <w:proofErr w:type="spellStart"/>
      <w:r w:rsidRPr="00AE1991">
        <w:rPr>
          <w:rFonts w:ascii="Calibri" w:hAnsi="Calibri" w:cs="Calibri"/>
          <w:b/>
          <w:bCs/>
          <w:sz w:val="50"/>
          <w:szCs w:val="50"/>
        </w:rPr>
        <w:t>Salihin</w:t>
      </w:r>
      <w:proofErr w:type="spellEnd"/>
    </w:p>
    <w:p w14:paraId="1DB58ADF" w14:textId="77777777" w:rsidR="00041757" w:rsidRPr="00AE1991" w:rsidRDefault="00041757" w:rsidP="00AE1991">
      <w:pPr>
        <w:ind w:firstLine="708"/>
        <w:jc w:val="both"/>
        <w:rPr>
          <w:rFonts w:ascii="Calibri" w:hAnsi="Calibri" w:cs="Calibri"/>
          <w:sz w:val="22"/>
          <w:szCs w:val="22"/>
        </w:rPr>
      </w:pPr>
      <w:r w:rsidRPr="00AE1991">
        <w:rPr>
          <w:rFonts w:ascii="Calibri" w:hAnsi="Calibri" w:cs="Calibri"/>
          <w:sz w:val="22"/>
          <w:szCs w:val="22"/>
        </w:rPr>
        <w:t xml:space="preserve">Eserin müellifi İmam </w:t>
      </w:r>
      <w:proofErr w:type="spellStart"/>
      <w:r w:rsidRPr="00AE1991">
        <w:rPr>
          <w:rFonts w:ascii="Calibri" w:hAnsi="Calibri" w:cs="Calibri"/>
          <w:sz w:val="22"/>
          <w:szCs w:val="22"/>
        </w:rPr>
        <w:t>Nevevî</w:t>
      </w:r>
      <w:proofErr w:type="spellEnd"/>
      <w:r w:rsidRPr="00AE1991">
        <w:rPr>
          <w:rFonts w:ascii="Calibri" w:hAnsi="Calibri" w:cs="Calibri"/>
          <w:sz w:val="22"/>
          <w:szCs w:val="22"/>
        </w:rPr>
        <w:t xml:space="preserve"> (ö. 676/1277), Şafii mezhebinin önde gelen âlimlerinden biridir. Fıkıh, Hadis ve </w:t>
      </w:r>
      <w:proofErr w:type="spellStart"/>
      <w:r w:rsidRPr="00AE1991">
        <w:rPr>
          <w:rFonts w:ascii="Calibri" w:hAnsi="Calibri" w:cs="Calibri"/>
          <w:sz w:val="22"/>
          <w:szCs w:val="22"/>
        </w:rPr>
        <w:t>Zühd</w:t>
      </w:r>
      <w:proofErr w:type="spellEnd"/>
      <w:r w:rsidRPr="00AE1991">
        <w:rPr>
          <w:rFonts w:ascii="Calibri" w:hAnsi="Calibri" w:cs="Calibri"/>
          <w:sz w:val="22"/>
          <w:szCs w:val="22"/>
        </w:rPr>
        <w:t xml:space="preserve"> alanlarında ortaya koyduğu eserlerle tanınır. İmam </w:t>
      </w:r>
      <w:proofErr w:type="spellStart"/>
      <w:r w:rsidRPr="00AE1991">
        <w:rPr>
          <w:rFonts w:ascii="Calibri" w:hAnsi="Calibri" w:cs="Calibri"/>
          <w:sz w:val="22"/>
          <w:szCs w:val="22"/>
        </w:rPr>
        <w:t>Nevevî</w:t>
      </w:r>
      <w:proofErr w:type="spellEnd"/>
      <w:r w:rsidRPr="00AE1991">
        <w:rPr>
          <w:rFonts w:ascii="Calibri" w:hAnsi="Calibri" w:cs="Calibri"/>
          <w:sz w:val="22"/>
          <w:szCs w:val="22"/>
        </w:rPr>
        <w:t xml:space="preserve"> tarafından derlenen </w:t>
      </w:r>
      <w:proofErr w:type="spellStart"/>
      <w:r w:rsidRPr="00AE1991">
        <w:rPr>
          <w:rFonts w:ascii="Calibri" w:hAnsi="Calibri" w:cs="Calibri"/>
          <w:sz w:val="22"/>
          <w:szCs w:val="22"/>
        </w:rPr>
        <w:t>Riyâzü’s-Salihin</w:t>
      </w:r>
      <w:proofErr w:type="spellEnd"/>
      <w:r w:rsidRPr="00AE1991">
        <w:rPr>
          <w:rFonts w:ascii="Calibri" w:hAnsi="Calibri" w:cs="Calibri"/>
          <w:i/>
          <w:iCs/>
          <w:sz w:val="22"/>
          <w:szCs w:val="22"/>
        </w:rPr>
        <w:t xml:space="preserve"> </w:t>
      </w:r>
      <w:r w:rsidRPr="00AE1991">
        <w:rPr>
          <w:rFonts w:ascii="Calibri" w:hAnsi="Calibri" w:cs="Calibri"/>
          <w:sz w:val="22"/>
          <w:szCs w:val="22"/>
        </w:rPr>
        <w:t>eserinin tam adı, “</w:t>
      </w:r>
      <w:proofErr w:type="spellStart"/>
      <w:r w:rsidRPr="00AE1991">
        <w:rPr>
          <w:rFonts w:ascii="Calibri" w:hAnsi="Calibri" w:cs="Calibri"/>
          <w:sz w:val="22"/>
          <w:szCs w:val="22"/>
        </w:rPr>
        <w:t>Riyâzü’s-Salihin</w:t>
      </w:r>
      <w:proofErr w:type="spellEnd"/>
      <w:r w:rsidRPr="00AE1991">
        <w:rPr>
          <w:rFonts w:ascii="Calibri" w:hAnsi="Calibri" w:cs="Calibri"/>
          <w:sz w:val="22"/>
          <w:szCs w:val="22"/>
        </w:rPr>
        <w:t xml:space="preserve"> </w:t>
      </w:r>
      <w:proofErr w:type="spellStart"/>
      <w:r w:rsidRPr="00AE1991">
        <w:rPr>
          <w:rFonts w:ascii="Calibri" w:hAnsi="Calibri" w:cs="Calibri"/>
          <w:sz w:val="22"/>
          <w:szCs w:val="22"/>
        </w:rPr>
        <w:t>Min</w:t>
      </w:r>
      <w:proofErr w:type="spellEnd"/>
      <w:r w:rsidRPr="00AE1991">
        <w:rPr>
          <w:rFonts w:ascii="Calibri" w:hAnsi="Calibri" w:cs="Calibri"/>
          <w:sz w:val="22"/>
          <w:szCs w:val="22"/>
        </w:rPr>
        <w:t xml:space="preserve"> Hadisi </w:t>
      </w:r>
      <w:proofErr w:type="spellStart"/>
      <w:r w:rsidRPr="00AE1991">
        <w:rPr>
          <w:rFonts w:ascii="Calibri" w:hAnsi="Calibri" w:cs="Calibri"/>
          <w:sz w:val="22"/>
          <w:szCs w:val="22"/>
        </w:rPr>
        <w:t>Seyyidi’l-Mürselîn</w:t>
      </w:r>
      <w:proofErr w:type="spellEnd"/>
      <w:r w:rsidRPr="00AE1991">
        <w:rPr>
          <w:rFonts w:ascii="Calibri" w:hAnsi="Calibri" w:cs="Calibri"/>
          <w:sz w:val="22"/>
          <w:szCs w:val="22"/>
        </w:rPr>
        <w:t xml:space="preserve">” </w:t>
      </w:r>
      <w:proofErr w:type="spellStart"/>
      <w:r w:rsidRPr="00AE1991">
        <w:rPr>
          <w:rFonts w:ascii="Calibri" w:hAnsi="Calibri" w:cs="Calibri"/>
          <w:sz w:val="22"/>
          <w:szCs w:val="22"/>
        </w:rPr>
        <w:t>dir</w:t>
      </w:r>
      <w:proofErr w:type="spellEnd"/>
      <w:r w:rsidRPr="00AE1991">
        <w:rPr>
          <w:rFonts w:ascii="Calibri" w:hAnsi="Calibri" w:cs="Calibri"/>
          <w:sz w:val="22"/>
          <w:szCs w:val="22"/>
        </w:rPr>
        <w:t>.</w:t>
      </w:r>
    </w:p>
    <w:p w14:paraId="28041BF1" w14:textId="1909C8BC" w:rsidR="00041757" w:rsidRPr="00AE1991" w:rsidRDefault="00041757" w:rsidP="00AE1991">
      <w:pPr>
        <w:ind w:firstLine="708"/>
        <w:jc w:val="both"/>
        <w:rPr>
          <w:rFonts w:ascii="Calibri" w:hAnsi="Calibri" w:cs="Calibri"/>
          <w:sz w:val="22"/>
          <w:szCs w:val="22"/>
        </w:rPr>
      </w:pPr>
      <w:r w:rsidRPr="00AE1991">
        <w:rPr>
          <w:rFonts w:ascii="Calibri" w:hAnsi="Calibri" w:cs="Calibri"/>
          <w:sz w:val="22"/>
          <w:szCs w:val="22"/>
        </w:rPr>
        <w:t>Türkçeye “Salihlerin Bahçeleri” olarak çevrilen bu güzide eser, ferdin ve cemiyetin ihtiyaçlarına, İslam’ın iki ana kaynağı ışığında çözüm üretme yollarını anlatması açısından âlimler, yöneticiler ve halk için bir rehber niteliğindedir. Yüzyıllardır İslam dünyasında büyük ilgi görmüş aynı zamanda güvenilirlik ve kapsayıcılığıyla öne çıkan hadis kitaplarından biri olmuştur.</w:t>
      </w:r>
    </w:p>
    <w:p w14:paraId="40B0A678" w14:textId="77777777" w:rsidR="00041757" w:rsidRPr="00AE1991" w:rsidRDefault="00041757" w:rsidP="00AE1991">
      <w:pPr>
        <w:ind w:firstLine="708"/>
        <w:jc w:val="both"/>
        <w:rPr>
          <w:rFonts w:ascii="Calibri" w:hAnsi="Calibri" w:cs="Calibri"/>
          <w:b/>
          <w:bCs/>
          <w:sz w:val="22"/>
          <w:szCs w:val="22"/>
        </w:rPr>
      </w:pPr>
      <w:r w:rsidRPr="00AE1991">
        <w:rPr>
          <w:rFonts w:ascii="Calibri" w:hAnsi="Calibri" w:cs="Calibri"/>
          <w:b/>
          <w:bCs/>
          <w:sz w:val="22"/>
          <w:szCs w:val="22"/>
        </w:rPr>
        <w:t>Kitapta Hangi Konular Yer Alıyor?</w:t>
      </w:r>
    </w:p>
    <w:p w14:paraId="53EF3318" w14:textId="77777777" w:rsidR="00041757" w:rsidRPr="00AE1991" w:rsidRDefault="00041757" w:rsidP="00AE1991">
      <w:pPr>
        <w:ind w:firstLine="708"/>
        <w:jc w:val="both"/>
        <w:rPr>
          <w:rFonts w:ascii="Calibri" w:hAnsi="Calibri" w:cs="Calibri"/>
          <w:sz w:val="22"/>
          <w:szCs w:val="22"/>
        </w:rPr>
      </w:pPr>
      <w:proofErr w:type="spellStart"/>
      <w:r w:rsidRPr="00AE1991">
        <w:rPr>
          <w:rFonts w:ascii="Calibri" w:hAnsi="Calibri" w:cs="Calibri"/>
          <w:sz w:val="22"/>
          <w:szCs w:val="22"/>
        </w:rPr>
        <w:t>Riyâzü’s-Salihin</w:t>
      </w:r>
      <w:proofErr w:type="spellEnd"/>
      <w:r w:rsidRPr="00AE1991">
        <w:rPr>
          <w:rFonts w:ascii="Calibri" w:hAnsi="Calibri" w:cs="Calibri"/>
          <w:sz w:val="22"/>
          <w:szCs w:val="22"/>
        </w:rPr>
        <w:t>, on sekiz bölüm, dört yüze yakın bab ve bin dokuz yüz civarında hadisten meydana gelmektedir. Eserdeki hadisler, itikattan ahlaka, ibadetlerden sosyal ilişkilere kadar Müslümanın hayatının her alanına temas eder.</w:t>
      </w:r>
    </w:p>
    <w:p w14:paraId="1A87EFF8" w14:textId="77777777" w:rsidR="00041757" w:rsidRPr="00AE1991" w:rsidRDefault="00041757" w:rsidP="00AE1991">
      <w:pPr>
        <w:pStyle w:val="ListeParagraf"/>
        <w:numPr>
          <w:ilvl w:val="0"/>
          <w:numId w:val="1"/>
        </w:numPr>
        <w:jc w:val="both"/>
        <w:rPr>
          <w:rFonts w:ascii="Calibri" w:hAnsi="Calibri" w:cs="Calibri"/>
          <w:sz w:val="22"/>
          <w:szCs w:val="22"/>
        </w:rPr>
      </w:pPr>
      <w:r w:rsidRPr="00AE1991">
        <w:rPr>
          <w:rFonts w:ascii="Calibri" w:hAnsi="Calibri" w:cs="Calibri"/>
          <w:sz w:val="22"/>
          <w:szCs w:val="22"/>
        </w:rPr>
        <w:t>İhlas ve niyet</w:t>
      </w:r>
    </w:p>
    <w:p w14:paraId="6C0DC52C" w14:textId="77777777" w:rsidR="00041757" w:rsidRPr="00AE1991" w:rsidRDefault="00041757" w:rsidP="00AE1991">
      <w:pPr>
        <w:pStyle w:val="ListeParagraf"/>
        <w:numPr>
          <w:ilvl w:val="0"/>
          <w:numId w:val="1"/>
        </w:numPr>
        <w:jc w:val="both"/>
        <w:rPr>
          <w:rFonts w:ascii="Calibri" w:hAnsi="Calibri" w:cs="Calibri"/>
          <w:sz w:val="22"/>
          <w:szCs w:val="22"/>
        </w:rPr>
      </w:pPr>
      <w:r w:rsidRPr="00AE1991">
        <w:rPr>
          <w:rFonts w:ascii="Calibri" w:hAnsi="Calibri" w:cs="Calibri"/>
          <w:sz w:val="22"/>
          <w:szCs w:val="22"/>
        </w:rPr>
        <w:t>Tevbe ve istiğfar</w:t>
      </w:r>
    </w:p>
    <w:p w14:paraId="67521F25" w14:textId="77777777" w:rsidR="00041757" w:rsidRPr="00AE1991" w:rsidRDefault="00041757" w:rsidP="00AE1991">
      <w:pPr>
        <w:pStyle w:val="ListeParagraf"/>
        <w:numPr>
          <w:ilvl w:val="0"/>
          <w:numId w:val="1"/>
        </w:numPr>
        <w:jc w:val="both"/>
        <w:rPr>
          <w:rFonts w:ascii="Calibri" w:hAnsi="Calibri" w:cs="Calibri"/>
          <w:sz w:val="22"/>
          <w:szCs w:val="22"/>
        </w:rPr>
      </w:pPr>
      <w:r w:rsidRPr="00AE1991">
        <w:rPr>
          <w:rFonts w:ascii="Calibri" w:hAnsi="Calibri" w:cs="Calibri"/>
          <w:sz w:val="22"/>
          <w:szCs w:val="22"/>
        </w:rPr>
        <w:t>Sabır, şükür, kanaat</w:t>
      </w:r>
    </w:p>
    <w:p w14:paraId="5481B983" w14:textId="77777777" w:rsidR="00041757" w:rsidRPr="00AE1991" w:rsidRDefault="00041757" w:rsidP="00AE1991">
      <w:pPr>
        <w:pStyle w:val="ListeParagraf"/>
        <w:numPr>
          <w:ilvl w:val="0"/>
          <w:numId w:val="1"/>
        </w:numPr>
        <w:jc w:val="both"/>
        <w:rPr>
          <w:rFonts w:ascii="Calibri" w:hAnsi="Calibri" w:cs="Calibri"/>
          <w:sz w:val="22"/>
          <w:szCs w:val="22"/>
        </w:rPr>
      </w:pPr>
      <w:r w:rsidRPr="00AE1991">
        <w:rPr>
          <w:rFonts w:ascii="Calibri" w:hAnsi="Calibri" w:cs="Calibri"/>
          <w:sz w:val="22"/>
          <w:szCs w:val="22"/>
        </w:rPr>
        <w:t>Aile ve komşuluk ilişkileri</w:t>
      </w:r>
    </w:p>
    <w:p w14:paraId="0FB6C616" w14:textId="77777777" w:rsidR="00041757" w:rsidRPr="00AE1991" w:rsidRDefault="00041757" w:rsidP="00AE1991">
      <w:pPr>
        <w:pStyle w:val="ListeParagraf"/>
        <w:numPr>
          <w:ilvl w:val="0"/>
          <w:numId w:val="1"/>
        </w:numPr>
        <w:jc w:val="both"/>
        <w:rPr>
          <w:rFonts w:ascii="Calibri" w:hAnsi="Calibri" w:cs="Calibri"/>
          <w:sz w:val="22"/>
          <w:szCs w:val="22"/>
        </w:rPr>
      </w:pPr>
      <w:r w:rsidRPr="00AE1991">
        <w:rPr>
          <w:rFonts w:ascii="Calibri" w:hAnsi="Calibri" w:cs="Calibri"/>
          <w:sz w:val="22"/>
          <w:szCs w:val="22"/>
        </w:rPr>
        <w:t>Zikir ve dua</w:t>
      </w:r>
    </w:p>
    <w:p w14:paraId="1298546A" w14:textId="77777777" w:rsidR="00AE1991" w:rsidRDefault="00041757" w:rsidP="00AE1991">
      <w:pPr>
        <w:pStyle w:val="ListeParagraf"/>
        <w:numPr>
          <w:ilvl w:val="0"/>
          <w:numId w:val="1"/>
        </w:numPr>
        <w:jc w:val="both"/>
        <w:rPr>
          <w:rFonts w:ascii="Calibri" w:hAnsi="Calibri" w:cs="Calibri"/>
          <w:sz w:val="22"/>
          <w:szCs w:val="22"/>
        </w:rPr>
      </w:pPr>
      <w:r w:rsidRPr="00AE1991">
        <w:rPr>
          <w:rFonts w:ascii="Calibri" w:hAnsi="Calibri" w:cs="Calibri"/>
          <w:sz w:val="22"/>
          <w:szCs w:val="22"/>
        </w:rPr>
        <w:t>Cihat, infak ve toplumsal sorumluluklar</w:t>
      </w:r>
    </w:p>
    <w:p w14:paraId="2A652880" w14:textId="27AC6203" w:rsidR="00041757" w:rsidRPr="00AE1991" w:rsidRDefault="00041757" w:rsidP="00AE1991">
      <w:pPr>
        <w:pStyle w:val="ListeParagraf"/>
        <w:numPr>
          <w:ilvl w:val="0"/>
          <w:numId w:val="1"/>
        </w:numPr>
        <w:jc w:val="both"/>
        <w:rPr>
          <w:rFonts w:ascii="Calibri" w:hAnsi="Calibri" w:cs="Calibri"/>
          <w:sz w:val="22"/>
          <w:szCs w:val="22"/>
        </w:rPr>
      </w:pPr>
      <w:r w:rsidRPr="00AE1991">
        <w:rPr>
          <w:rFonts w:ascii="Calibri" w:hAnsi="Calibri" w:cs="Calibri"/>
          <w:sz w:val="22"/>
          <w:szCs w:val="22"/>
        </w:rPr>
        <w:t>Adalet, emanet, doğruluk gibi ahlaki değerler gibi başlıklar altında toplanan bölümler, okuyucuya hem bilgi hem de amel açısından yön gösterir</w:t>
      </w:r>
    </w:p>
    <w:p w14:paraId="03D06E96" w14:textId="1B38C597" w:rsidR="00041757" w:rsidRPr="00AE1991" w:rsidRDefault="00041757" w:rsidP="00AE1991">
      <w:pPr>
        <w:ind w:firstLine="360"/>
        <w:jc w:val="both"/>
        <w:rPr>
          <w:rFonts w:ascii="Calibri" w:hAnsi="Calibri" w:cs="Calibri"/>
          <w:b/>
          <w:bCs/>
          <w:sz w:val="22"/>
          <w:szCs w:val="22"/>
        </w:rPr>
      </w:pPr>
      <w:r w:rsidRPr="00AE1991">
        <w:rPr>
          <w:rFonts w:ascii="Calibri" w:hAnsi="Calibri" w:cs="Calibri"/>
          <w:b/>
          <w:bCs/>
          <w:sz w:val="22"/>
          <w:szCs w:val="22"/>
        </w:rPr>
        <w:t xml:space="preserve">İmam </w:t>
      </w:r>
      <w:proofErr w:type="spellStart"/>
      <w:r w:rsidRPr="00AE1991">
        <w:rPr>
          <w:rFonts w:ascii="Calibri" w:hAnsi="Calibri" w:cs="Calibri"/>
          <w:b/>
          <w:bCs/>
          <w:sz w:val="22"/>
          <w:szCs w:val="22"/>
        </w:rPr>
        <w:t>Nevevî</w:t>
      </w:r>
      <w:proofErr w:type="spellEnd"/>
      <w:r w:rsidRPr="00AE1991">
        <w:rPr>
          <w:rFonts w:ascii="Calibri" w:hAnsi="Calibri" w:cs="Calibri"/>
          <w:b/>
          <w:bCs/>
          <w:sz w:val="22"/>
          <w:szCs w:val="22"/>
        </w:rPr>
        <w:t xml:space="preserve">, yalnızca hadisleri toplamamış, her bölümün başına ilgili ayetleri yerleştirerek Kur’an ve Sünnet bütünlüğünü vurgulamıştır. </w:t>
      </w:r>
    </w:p>
    <w:p w14:paraId="6E2F3007" w14:textId="77777777" w:rsidR="00041757" w:rsidRPr="00AE1991" w:rsidRDefault="00041757" w:rsidP="00AE1991">
      <w:pPr>
        <w:ind w:firstLine="360"/>
        <w:jc w:val="both"/>
        <w:rPr>
          <w:rFonts w:ascii="Calibri" w:hAnsi="Calibri" w:cs="Calibri"/>
          <w:b/>
          <w:bCs/>
          <w:sz w:val="22"/>
          <w:szCs w:val="22"/>
        </w:rPr>
      </w:pPr>
      <w:r w:rsidRPr="00AE1991">
        <w:rPr>
          <w:rFonts w:ascii="Calibri" w:hAnsi="Calibri" w:cs="Calibri"/>
          <w:b/>
          <w:bCs/>
          <w:sz w:val="22"/>
          <w:szCs w:val="22"/>
        </w:rPr>
        <w:t>Hadis Seçiminde Ölçü ve Kaynaklar</w:t>
      </w:r>
    </w:p>
    <w:p w14:paraId="23527DF2" w14:textId="77777777" w:rsidR="00041757" w:rsidRPr="00AE1991" w:rsidRDefault="00041757" w:rsidP="00AE1991">
      <w:pPr>
        <w:ind w:firstLine="360"/>
        <w:jc w:val="both"/>
        <w:rPr>
          <w:rFonts w:ascii="Calibri" w:hAnsi="Calibri" w:cs="Calibri"/>
          <w:sz w:val="22"/>
          <w:szCs w:val="22"/>
        </w:rPr>
      </w:pPr>
      <w:r w:rsidRPr="00AE1991">
        <w:rPr>
          <w:rFonts w:ascii="Calibri" w:hAnsi="Calibri" w:cs="Calibri"/>
          <w:sz w:val="22"/>
          <w:szCs w:val="22"/>
        </w:rPr>
        <w:t xml:space="preserve">İmam </w:t>
      </w:r>
      <w:proofErr w:type="spellStart"/>
      <w:r w:rsidRPr="00AE1991">
        <w:rPr>
          <w:rFonts w:ascii="Calibri" w:hAnsi="Calibri" w:cs="Calibri"/>
          <w:sz w:val="22"/>
          <w:szCs w:val="22"/>
        </w:rPr>
        <w:t>Nevevî</w:t>
      </w:r>
      <w:proofErr w:type="spellEnd"/>
      <w:r w:rsidRPr="00AE1991">
        <w:rPr>
          <w:rFonts w:ascii="Calibri" w:hAnsi="Calibri" w:cs="Calibri"/>
          <w:sz w:val="22"/>
          <w:szCs w:val="22"/>
        </w:rPr>
        <w:t>, eserde sahihliğe büyük ehemmiyet göstermiş, hassaten Sahih-i Buhari ve Sahih-i Müslim gibi muteber kaynaklardan hadisler aktarmaya özen göstermiştir. Eserdeki hadislerin büyük çoğunluğu sahih olup müellifin amacı tartışmalı rivayetlerden çok, ahlaki ve pratik öğretileri öne çıkaran sahih metinleri ön planda tutmaktır.</w:t>
      </w:r>
    </w:p>
    <w:p w14:paraId="2EB67B11" w14:textId="6C00E3AE" w:rsidR="00041757" w:rsidRPr="00AE1991" w:rsidRDefault="00041757" w:rsidP="00AE1991">
      <w:pPr>
        <w:ind w:firstLine="360"/>
        <w:jc w:val="both"/>
        <w:rPr>
          <w:rFonts w:ascii="Calibri" w:hAnsi="Calibri" w:cs="Calibri"/>
          <w:b/>
          <w:bCs/>
          <w:sz w:val="22"/>
          <w:szCs w:val="22"/>
        </w:rPr>
      </w:pPr>
      <w:r w:rsidRPr="00AE1991">
        <w:rPr>
          <w:rFonts w:ascii="Calibri" w:hAnsi="Calibri" w:cs="Calibri"/>
          <w:b/>
          <w:bCs/>
          <w:sz w:val="22"/>
          <w:szCs w:val="22"/>
        </w:rPr>
        <w:t>Literatürdeki Yeri ve Kullanımı</w:t>
      </w:r>
    </w:p>
    <w:p w14:paraId="2129AC5A" w14:textId="792B8265" w:rsidR="00041757" w:rsidRPr="00AE1991" w:rsidRDefault="00041757" w:rsidP="00AE1991">
      <w:pPr>
        <w:ind w:firstLine="708"/>
        <w:jc w:val="both"/>
        <w:rPr>
          <w:rFonts w:ascii="Calibri" w:hAnsi="Calibri" w:cs="Calibri"/>
          <w:sz w:val="22"/>
          <w:szCs w:val="22"/>
        </w:rPr>
      </w:pPr>
      <w:proofErr w:type="spellStart"/>
      <w:r w:rsidRPr="00AE1991">
        <w:rPr>
          <w:rFonts w:ascii="Calibri" w:hAnsi="Calibri" w:cs="Calibri"/>
          <w:sz w:val="22"/>
          <w:szCs w:val="22"/>
        </w:rPr>
        <w:t>Riyâzü’s-Salihin</w:t>
      </w:r>
      <w:proofErr w:type="spellEnd"/>
      <w:r w:rsidRPr="00AE1991">
        <w:rPr>
          <w:rFonts w:ascii="Calibri" w:hAnsi="Calibri" w:cs="Calibri"/>
          <w:sz w:val="22"/>
          <w:szCs w:val="22"/>
        </w:rPr>
        <w:t xml:space="preserve"> hem ilmî çevrelerde hem de halk arasında yaygın şekilde kullanılan bir eserdir. Medreselerde, ilahiyat fakültelerinde ve cami ders halkalarında sıklıkla okutulan bu kitap, aynı zamanda hutbelerde ve vaazlarda da başvurulan bir kaynak konumundadır.</w:t>
      </w:r>
    </w:p>
    <w:p w14:paraId="56C5C8F1" w14:textId="77777777" w:rsidR="00041757" w:rsidRPr="00AE1991" w:rsidRDefault="00041757" w:rsidP="00AE1991">
      <w:pPr>
        <w:ind w:firstLine="708"/>
        <w:jc w:val="both"/>
        <w:rPr>
          <w:rFonts w:ascii="Calibri" w:hAnsi="Calibri" w:cs="Calibri"/>
          <w:b/>
          <w:bCs/>
          <w:sz w:val="22"/>
          <w:szCs w:val="22"/>
        </w:rPr>
      </w:pPr>
      <w:r w:rsidRPr="00AE1991">
        <w:rPr>
          <w:rFonts w:ascii="Calibri" w:hAnsi="Calibri" w:cs="Calibri"/>
          <w:b/>
          <w:bCs/>
          <w:sz w:val="22"/>
          <w:szCs w:val="22"/>
        </w:rPr>
        <w:t xml:space="preserve">Sade dili, konulara göre tasnif edilmiş yapısı ve doğrudan hayatla ilişkilendirilebilecek hadisleri sayesinde ilmî bakımdan güçlü bir işlevselliğe sahiptir. Bugün Müslüman bir birey için </w:t>
      </w:r>
      <w:proofErr w:type="spellStart"/>
      <w:r w:rsidRPr="00AE1991">
        <w:rPr>
          <w:rFonts w:ascii="Calibri" w:hAnsi="Calibri" w:cs="Calibri"/>
          <w:b/>
          <w:bCs/>
          <w:sz w:val="22"/>
          <w:szCs w:val="22"/>
        </w:rPr>
        <w:t>Riyâzü’s-Salihin</w:t>
      </w:r>
      <w:proofErr w:type="spellEnd"/>
      <w:r w:rsidRPr="00AE1991">
        <w:rPr>
          <w:rFonts w:ascii="Calibri" w:hAnsi="Calibri" w:cs="Calibri"/>
          <w:b/>
          <w:bCs/>
          <w:sz w:val="22"/>
          <w:szCs w:val="22"/>
        </w:rPr>
        <w:t>, sadece bir hadis derlemesi değil, aynı zamanda ahlaki inşa ve nebevî ölçülerin içselleştirilmesi için anlaşılır ve ulaşılabilir yalın bir kaynaktır. Modern çağın bilgi dağınıklığı içinde, ölçüyü Kur’an ve Sünnette arayanlar için güvenilir ve sistemli bir başvuru eseridir.</w:t>
      </w:r>
    </w:p>
    <w:p w14:paraId="21980D70" w14:textId="77777777" w:rsidR="00041757" w:rsidRPr="00AE1991" w:rsidRDefault="00041757" w:rsidP="00AE1991">
      <w:pPr>
        <w:ind w:firstLine="708"/>
        <w:jc w:val="both"/>
        <w:rPr>
          <w:rFonts w:ascii="Calibri" w:hAnsi="Calibri" w:cs="Calibri"/>
          <w:b/>
          <w:bCs/>
          <w:sz w:val="22"/>
          <w:szCs w:val="22"/>
        </w:rPr>
      </w:pPr>
      <w:r w:rsidRPr="00AE1991">
        <w:rPr>
          <w:rFonts w:ascii="Calibri" w:hAnsi="Calibri" w:cs="Calibri"/>
          <w:b/>
          <w:bCs/>
          <w:sz w:val="22"/>
          <w:szCs w:val="22"/>
        </w:rPr>
        <w:t>Neden Okunmalı?</w:t>
      </w:r>
    </w:p>
    <w:p w14:paraId="61484665" w14:textId="77777777" w:rsidR="00041757" w:rsidRPr="00AE1991" w:rsidRDefault="00041757" w:rsidP="00AE1991">
      <w:pPr>
        <w:ind w:firstLine="708"/>
        <w:jc w:val="both"/>
        <w:rPr>
          <w:rFonts w:ascii="Calibri" w:hAnsi="Calibri" w:cs="Calibri"/>
          <w:sz w:val="22"/>
          <w:szCs w:val="22"/>
        </w:rPr>
      </w:pPr>
      <w:proofErr w:type="spellStart"/>
      <w:r w:rsidRPr="00AE1991">
        <w:rPr>
          <w:rFonts w:ascii="Calibri" w:hAnsi="Calibri" w:cs="Calibri"/>
          <w:sz w:val="22"/>
          <w:szCs w:val="22"/>
        </w:rPr>
        <w:t>Riyâzü’s-Salihin</w:t>
      </w:r>
      <w:proofErr w:type="spellEnd"/>
      <w:r w:rsidRPr="00AE1991">
        <w:rPr>
          <w:rFonts w:ascii="Calibri" w:hAnsi="Calibri" w:cs="Calibri"/>
          <w:sz w:val="22"/>
          <w:szCs w:val="22"/>
        </w:rPr>
        <w:t xml:space="preserve">, herhangi bir akademik ön bilgiye ihtiyaç duymadan okunabilecek bir eserdir. Bu yönüyle hem ilim yolunda ilerleyenler için temel bir kaynak hem de bir Müslüman için yol gösterici bir eserdir. Özellikle günümüzde </w:t>
      </w:r>
      <w:r w:rsidRPr="00AE1991">
        <w:rPr>
          <w:rFonts w:ascii="Calibri" w:hAnsi="Calibri" w:cs="Calibri"/>
          <w:sz w:val="22"/>
          <w:szCs w:val="22"/>
        </w:rPr>
        <w:lastRenderedPageBreak/>
        <w:t xml:space="preserve">dinî bilgilerin parçalı veya bağlamından kopuk şekilde sunulduğu ortamda, bu eser, Peygamberimiz Sallallahu Aleyhi ve </w:t>
      </w:r>
      <w:proofErr w:type="spellStart"/>
      <w:r w:rsidRPr="00AE1991">
        <w:rPr>
          <w:rFonts w:ascii="Calibri" w:hAnsi="Calibri" w:cs="Calibri"/>
          <w:sz w:val="22"/>
          <w:szCs w:val="22"/>
        </w:rPr>
        <w:t>Sellem’in</w:t>
      </w:r>
      <w:proofErr w:type="spellEnd"/>
      <w:r w:rsidRPr="00AE1991">
        <w:rPr>
          <w:rFonts w:ascii="Calibri" w:hAnsi="Calibri" w:cs="Calibri"/>
          <w:sz w:val="22"/>
          <w:szCs w:val="22"/>
        </w:rPr>
        <w:t xml:space="preserve"> örnekliğini doğrudan ve güvenilir bir yolla aktarmaktadır.</w:t>
      </w:r>
    </w:p>
    <w:p w14:paraId="2CC18030" w14:textId="77777777" w:rsidR="00041757" w:rsidRPr="00AE1991" w:rsidRDefault="00041757" w:rsidP="00AE1991">
      <w:pPr>
        <w:ind w:firstLine="708"/>
        <w:jc w:val="both"/>
        <w:rPr>
          <w:rFonts w:ascii="Calibri" w:hAnsi="Calibri" w:cs="Calibri"/>
          <w:sz w:val="18"/>
          <w:szCs w:val="18"/>
        </w:rPr>
      </w:pPr>
      <w:r w:rsidRPr="00AE1991">
        <w:rPr>
          <w:rFonts w:ascii="Calibri" w:hAnsi="Calibri" w:cs="Calibri"/>
          <w:sz w:val="22"/>
          <w:szCs w:val="22"/>
        </w:rPr>
        <w:t>Ayrıca düzenli okuma alışkanlığı edinmek isteyenler için de ideal bir eserdir. Bölümler halinde ilerlemesi, her gün az bir bölümün bile okunarak içselleştirilmesine imkân tanır. Aile içinde veya arkadaş çevresinde yapılacak birlikte okuma ve müzakereler için de uygundur.</w:t>
      </w:r>
    </w:p>
    <w:p w14:paraId="37ED4A4D" w14:textId="49896B18" w:rsidR="00041757" w:rsidRPr="00AE1991" w:rsidRDefault="00041757" w:rsidP="00AE1991">
      <w:pPr>
        <w:pStyle w:val="ListeParagraf"/>
        <w:numPr>
          <w:ilvl w:val="0"/>
          <w:numId w:val="2"/>
        </w:numPr>
        <w:jc w:val="both"/>
        <w:rPr>
          <w:rFonts w:ascii="Calibri" w:hAnsi="Calibri" w:cs="Calibri"/>
          <w:sz w:val="18"/>
          <w:szCs w:val="18"/>
        </w:rPr>
      </w:pPr>
      <w:r w:rsidRPr="00AE1991">
        <w:rPr>
          <w:rFonts w:ascii="Calibri" w:hAnsi="Calibri" w:cs="Calibri"/>
          <w:sz w:val="18"/>
          <w:szCs w:val="18"/>
        </w:rPr>
        <w:t>TDV İslam Ansiklopedisi “</w:t>
      </w:r>
      <w:proofErr w:type="spellStart"/>
      <w:r w:rsidRPr="00AE1991">
        <w:rPr>
          <w:rFonts w:ascii="Calibri" w:hAnsi="Calibri" w:cs="Calibri"/>
          <w:sz w:val="18"/>
          <w:szCs w:val="18"/>
        </w:rPr>
        <w:t>Riyâzü’s-Salihin</w:t>
      </w:r>
      <w:proofErr w:type="spellEnd"/>
      <w:r w:rsidRPr="00AE1991">
        <w:rPr>
          <w:rFonts w:ascii="Calibri" w:hAnsi="Calibri" w:cs="Calibri"/>
          <w:sz w:val="18"/>
          <w:szCs w:val="18"/>
        </w:rPr>
        <w:t>” maddesinden yararlanarak hazırlanmıştır.</w:t>
      </w:r>
    </w:p>
    <w:p w14:paraId="1BEFE3CA" w14:textId="77777777" w:rsidR="00041757" w:rsidRPr="00041757" w:rsidRDefault="00041757" w:rsidP="00041757"/>
    <w:sectPr w:rsidR="00041757" w:rsidRPr="00041757" w:rsidSect="00EF1352">
      <w:headerReference w:type="default" r:id="rId7"/>
      <w:pgSz w:w="11906" w:h="16838"/>
      <w:pgMar w:top="720" w:right="720" w:bottom="720" w:left="72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9AB3E8" w14:textId="77777777" w:rsidR="00BD09B1" w:rsidRDefault="00BD09B1" w:rsidP="00AE1991">
      <w:pPr>
        <w:spacing w:after="0" w:line="240" w:lineRule="auto"/>
      </w:pPr>
      <w:r>
        <w:separator/>
      </w:r>
    </w:p>
  </w:endnote>
  <w:endnote w:type="continuationSeparator" w:id="0">
    <w:p w14:paraId="086BDA07" w14:textId="77777777" w:rsidR="00BD09B1" w:rsidRDefault="00BD09B1" w:rsidP="00AE19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B Garamond">
    <w:charset w:val="00"/>
    <w:family w:val="auto"/>
    <w:pitch w:val="variable"/>
    <w:sig w:usb0="E00002FF" w:usb1="02000413" w:usb2="00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2FA3C6" w14:textId="77777777" w:rsidR="00BD09B1" w:rsidRDefault="00BD09B1" w:rsidP="00AE1991">
      <w:pPr>
        <w:spacing w:after="0" w:line="240" w:lineRule="auto"/>
      </w:pPr>
      <w:r>
        <w:separator/>
      </w:r>
    </w:p>
  </w:footnote>
  <w:footnote w:type="continuationSeparator" w:id="0">
    <w:p w14:paraId="73C7A454" w14:textId="77777777" w:rsidR="00BD09B1" w:rsidRDefault="00BD09B1" w:rsidP="00AE19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41673" w14:textId="206D0D56" w:rsidR="00AE1991" w:rsidRPr="00AE1991" w:rsidRDefault="00AE1991" w:rsidP="00AE1991">
    <w:pPr>
      <w:jc w:val="right"/>
      <w:rPr>
        <w:rFonts w:ascii="Calibri" w:hAnsi="Calibri" w:cs="Calibri"/>
        <w:b/>
        <w:bCs/>
        <w:sz w:val="34"/>
        <w:szCs w:val="34"/>
      </w:rPr>
    </w:pPr>
    <w:r w:rsidRPr="00AE1991">
      <w:rPr>
        <w:rFonts w:ascii="Calibri" w:hAnsi="Calibri" w:cs="Calibri"/>
        <w:b/>
        <w:bCs/>
        <w:sz w:val="34"/>
        <w:szCs w:val="34"/>
      </w:rPr>
      <w:t>KİTAP TANITIMI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87063C5"/>
    <w:multiLevelType w:val="hybridMultilevel"/>
    <w:tmpl w:val="1EC49C3C"/>
    <w:lvl w:ilvl="0" w:tplc="32AC7050">
      <w:start w:val="1"/>
      <w:numFmt w:val="decimal"/>
      <w:lvlText w:val="%1."/>
      <w:lvlJc w:val="left"/>
      <w:pPr>
        <w:ind w:left="440" w:hanging="360"/>
      </w:pPr>
      <w:rPr>
        <w:rFonts w:hint="default"/>
      </w:rPr>
    </w:lvl>
    <w:lvl w:ilvl="1" w:tplc="041F0019" w:tentative="1">
      <w:start w:val="1"/>
      <w:numFmt w:val="lowerLetter"/>
      <w:lvlText w:val="%2."/>
      <w:lvlJc w:val="left"/>
      <w:pPr>
        <w:ind w:left="1160" w:hanging="360"/>
      </w:pPr>
    </w:lvl>
    <w:lvl w:ilvl="2" w:tplc="041F001B" w:tentative="1">
      <w:start w:val="1"/>
      <w:numFmt w:val="lowerRoman"/>
      <w:lvlText w:val="%3."/>
      <w:lvlJc w:val="right"/>
      <w:pPr>
        <w:ind w:left="1880" w:hanging="180"/>
      </w:pPr>
    </w:lvl>
    <w:lvl w:ilvl="3" w:tplc="041F000F" w:tentative="1">
      <w:start w:val="1"/>
      <w:numFmt w:val="decimal"/>
      <w:lvlText w:val="%4."/>
      <w:lvlJc w:val="left"/>
      <w:pPr>
        <w:ind w:left="2600" w:hanging="360"/>
      </w:pPr>
    </w:lvl>
    <w:lvl w:ilvl="4" w:tplc="041F0019" w:tentative="1">
      <w:start w:val="1"/>
      <w:numFmt w:val="lowerLetter"/>
      <w:lvlText w:val="%5."/>
      <w:lvlJc w:val="left"/>
      <w:pPr>
        <w:ind w:left="3320" w:hanging="360"/>
      </w:pPr>
    </w:lvl>
    <w:lvl w:ilvl="5" w:tplc="041F001B" w:tentative="1">
      <w:start w:val="1"/>
      <w:numFmt w:val="lowerRoman"/>
      <w:lvlText w:val="%6."/>
      <w:lvlJc w:val="right"/>
      <w:pPr>
        <w:ind w:left="4040" w:hanging="180"/>
      </w:pPr>
    </w:lvl>
    <w:lvl w:ilvl="6" w:tplc="041F000F" w:tentative="1">
      <w:start w:val="1"/>
      <w:numFmt w:val="decimal"/>
      <w:lvlText w:val="%7."/>
      <w:lvlJc w:val="left"/>
      <w:pPr>
        <w:ind w:left="4760" w:hanging="360"/>
      </w:pPr>
    </w:lvl>
    <w:lvl w:ilvl="7" w:tplc="041F0019" w:tentative="1">
      <w:start w:val="1"/>
      <w:numFmt w:val="lowerLetter"/>
      <w:lvlText w:val="%8."/>
      <w:lvlJc w:val="left"/>
      <w:pPr>
        <w:ind w:left="5480" w:hanging="360"/>
      </w:pPr>
    </w:lvl>
    <w:lvl w:ilvl="8" w:tplc="041F001B" w:tentative="1">
      <w:start w:val="1"/>
      <w:numFmt w:val="lowerRoman"/>
      <w:lvlText w:val="%9."/>
      <w:lvlJc w:val="right"/>
      <w:pPr>
        <w:ind w:left="6200" w:hanging="180"/>
      </w:pPr>
    </w:lvl>
  </w:abstractNum>
  <w:abstractNum w:abstractNumId="1" w15:restartNumberingAfterBreak="0">
    <w:nsid w:val="6D3D18F6"/>
    <w:multiLevelType w:val="hybridMultilevel"/>
    <w:tmpl w:val="B8E851A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16cid:durableId="661004993">
    <w:abstractNumId w:val="1"/>
  </w:num>
  <w:num w:numId="2" w16cid:durableId="13663648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329"/>
    <w:rsid w:val="000255F1"/>
    <w:rsid w:val="00041757"/>
    <w:rsid w:val="00111E02"/>
    <w:rsid w:val="00121B37"/>
    <w:rsid w:val="00126B2A"/>
    <w:rsid w:val="00186629"/>
    <w:rsid w:val="002028F0"/>
    <w:rsid w:val="00205677"/>
    <w:rsid w:val="00291F9C"/>
    <w:rsid w:val="00297752"/>
    <w:rsid w:val="00345ED1"/>
    <w:rsid w:val="004F1306"/>
    <w:rsid w:val="00564CFA"/>
    <w:rsid w:val="005D5D0F"/>
    <w:rsid w:val="00650D90"/>
    <w:rsid w:val="00697329"/>
    <w:rsid w:val="007B5045"/>
    <w:rsid w:val="007C13F2"/>
    <w:rsid w:val="0095708A"/>
    <w:rsid w:val="00AE1991"/>
    <w:rsid w:val="00BC1BBD"/>
    <w:rsid w:val="00BC6C74"/>
    <w:rsid w:val="00BD09B1"/>
    <w:rsid w:val="00BE3934"/>
    <w:rsid w:val="00C661D4"/>
    <w:rsid w:val="00C74598"/>
    <w:rsid w:val="00CD0D4E"/>
    <w:rsid w:val="00D80C08"/>
    <w:rsid w:val="00EF135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209D3"/>
  <w15:chartTrackingRefBased/>
  <w15:docId w15:val="{C9B5DB15-9FA4-4487-964E-71C296F62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Theme="minorHAnsi" w:hAnsi="EB Garamond"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tr-TR"/>
    </w:rPr>
  </w:style>
  <w:style w:type="paragraph" w:styleId="Balk1">
    <w:name w:val="heading 1"/>
    <w:basedOn w:val="Normal"/>
    <w:next w:val="Normal"/>
    <w:link w:val="Balk1Char"/>
    <w:uiPriority w:val="9"/>
    <w:qFormat/>
    <w:rsid w:val="0069732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69732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697329"/>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697329"/>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Balk5">
    <w:name w:val="heading 5"/>
    <w:basedOn w:val="Normal"/>
    <w:next w:val="Normal"/>
    <w:link w:val="Balk5Char"/>
    <w:uiPriority w:val="9"/>
    <w:semiHidden/>
    <w:unhideWhenUsed/>
    <w:qFormat/>
    <w:rsid w:val="00697329"/>
    <w:pPr>
      <w:keepNext/>
      <w:keepLines/>
      <w:spacing w:before="80" w:after="40"/>
      <w:outlineLvl w:val="4"/>
    </w:pPr>
    <w:rPr>
      <w:rFonts w:asciiTheme="minorHAnsi" w:eastAsiaTheme="majorEastAsia" w:hAnsiTheme="minorHAnsi" w:cstheme="majorBidi"/>
      <w:color w:val="0F4761" w:themeColor="accent1" w:themeShade="BF"/>
    </w:rPr>
  </w:style>
  <w:style w:type="paragraph" w:styleId="Balk6">
    <w:name w:val="heading 6"/>
    <w:basedOn w:val="Normal"/>
    <w:next w:val="Normal"/>
    <w:link w:val="Balk6Char"/>
    <w:uiPriority w:val="9"/>
    <w:semiHidden/>
    <w:unhideWhenUsed/>
    <w:qFormat/>
    <w:rsid w:val="00697329"/>
    <w:pPr>
      <w:keepNext/>
      <w:keepLines/>
      <w:spacing w:before="40" w:after="0"/>
      <w:outlineLvl w:val="5"/>
    </w:pPr>
    <w:rPr>
      <w:rFonts w:asciiTheme="minorHAnsi" w:eastAsiaTheme="majorEastAsia" w:hAnsiTheme="minorHAnsi" w:cstheme="majorBidi"/>
      <w:i/>
      <w:iCs/>
      <w:color w:val="595959" w:themeColor="text1" w:themeTint="A6"/>
    </w:rPr>
  </w:style>
  <w:style w:type="paragraph" w:styleId="Balk7">
    <w:name w:val="heading 7"/>
    <w:basedOn w:val="Normal"/>
    <w:next w:val="Normal"/>
    <w:link w:val="Balk7Char"/>
    <w:uiPriority w:val="9"/>
    <w:semiHidden/>
    <w:unhideWhenUsed/>
    <w:qFormat/>
    <w:rsid w:val="00697329"/>
    <w:pPr>
      <w:keepNext/>
      <w:keepLines/>
      <w:spacing w:before="40" w:after="0"/>
      <w:outlineLvl w:val="6"/>
    </w:pPr>
    <w:rPr>
      <w:rFonts w:asciiTheme="minorHAnsi" w:eastAsiaTheme="majorEastAsia" w:hAnsiTheme="minorHAnsi" w:cstheme="majorBidi"/>
      <w:color w:val="595959" w:themeColor="text1" w:themeTint="A6"/>
    </w:rPr>
  </w:style>
  <w:style w:type="paragraph" w:styleId="Balk8">
    <w:name w:val="heading 8"/>
    <w:basedOn w:val="Normal"/>
    <w:next w:val="Normal"/>
    <w:link w:val="Balk8Char"/>
    <w:uiPriority w:val="9"/>
    <w:semiHidden/>
    <w:unhideWhenUsed/>
    <w:qFormat/>
    <w:rsid w:val="00697329"/>
    <w:pPr>
      <w:keepNext/>
      <w:keepLines/>
      <w:spacing w:after="0"/>
      <w:outlineLvl w:val="7"/>
    </w:pPr>
    <w:rPr>
      <w:rFonts w:asciiTheme="minorHAnsi" w:eastAsiaTheme="majorEastAsia" w:hAnsiTheme="minorHAnsi" w:cstheme="majorBidi"/>
      <w:i/>
      <w:iCs/>
      <w:color w:val="272727" w:themeColor="text1" w:themeTint="D8"/>
    </w:rPr>
  </w:style>
  <w:style w:type="paragraph" w:styleId="Balk9">
    <w:name w:val="heading 9"/>
    <w:basedOn w:val="Normal"/>
    <w:next w:val="Normal"/>
    <w:link w:val="Balk9Char"/>
    <w:uiPriority w:val="9"/>
    <w:semiHidden/>
    <w:unhideWhenUsed/>
    <w:qFormat/>
    <w:rsid w:val="00697329"/>
    <w:pPr>
      <w:keepNext/>
      <w:keepLines/>
      <w:spacing w:after="0"/>
      <w:outlineLvl w:val="8"/>
    </w:pPr>
    <w:rPr>
      <w:rFonts w:asciiTheme="minorHAnsi" w:eastAsiaTheme="majorEastAsia" w:hAnsiTheme="minorHAnsi"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97329"/>
    <w:rPr>
      <w:rFonts w:asciiTheme="majorHAnsi" w:eastAsiaTheme="majorEastAsia" w:hAnsiTheme="majorHAnsi" w:cstheme="majorBidi"/>
      <w:color w:val="0F4761" w:themeColor="accent1" w:themeShade="BF"/>
      <w:sz w:val="40"/>
      <w:szCs w:val="40"/>
      <w:lang w:val="tr-TR"/>
    </w:rPr>
  </w:style>
  <w:style w:type="character" w:customStyle="1" w:styleId="Balk2Char">
    <w:name w:val="Başlık 2 Char"/>
    <w:basedOn w:val="VarsaylanParagrafYazTipi"/>
    <w:link w:val="Balk2"/>
    <w:uiPriority w:val="9"/>
    <w:semiHidden/>
    <w:rsid w:val="00697329"/>
    <w:rPr>
      <w:rFonts w:asciiTheme="majorHAnsi" w:eastAsiaTheme="majorEastAsia" w:hAnsiTheme="majorHAnsi" w:cstheme="majorBidi"/>
      <w:color w:val="0F4761" w:themeColor="accent1" w:themeShade="BF"/>
      <w:sz w:val="32"/>
      <w:szCs w:val="32"/>
      <w:lang w:val="tr-TR"/>
    </w:rPr>
  </w:style>
  <w:style w:type="character" w:customStyle="1" w:styleId="Balk3Char">
    <w:name w:val="Başlık 3 Char"/>
    <w:basedOn w:val="VarsaylanParagrafYazTipi"/>
    <w:link w:val="Balk3"/>
    <w:uiPriority w:val="9"/>
    <w:semiHidden/>
    <w:rsid w:val="00697329"/>
    <w:rPr>
      <w:rFonts w:asciiTheme="minorHAnsi" w:eastAsiaTheme="majorEastAsia" w:hAnsiTheme="minorHAnsi" w:cstheme="majorBidi"/>
      <w:color w:val="0F4761" w:themeColor="accent1" w:themeShade="BF"/>
      <w:sz w:val="28"/>
      <w:szCs w:val="28"/>
      <w:lang w:val="tr-TR"/>
    </w:rPr>
  </w:style>
  <w:style w:type="character" w:customStyle="1" w:styleId="Balk4Char">
    <w:name w:val="Başlık 4 Char"/>
    <w:basedOn w:val="VarsaylanParagrafYazTipi"/>
    <w:link w:val="Balk4"/>
    <w:uiPriority w:val="9"/>
    <w:semiHidden/>
    <w:rsid w:val="00697329"/>
    <w:rPr>
      <w:rFonts w:asciiTheme="minorHAnsi" w:eastAsiaTheme="majorEastAsia" w:hAnsiTheme="minorHAnsi" w:cstheme="majorBidi"/>
      <w:i/>
      <w:iCs/>
      <w:color w:val="0F4761" w:themeColor="accent1" w:themeShade="BF"/>
      <w:lang w:val="tr-TR"/>
    </w:rPr>
  </w:style>
  <w:style w:type="character" w:customStyle="1" w:styleId="Balk5Char">
    <w:name w:val="Başlık 5 Char"/>
    <w:basedOn w:val="VarsaylanParagrafYazTipi"/>
    <w:link w:val="Balk5"/>
    <w:uiPriority w:val="9"/>
    <w:semiHidden/>
    <w:rsid w:val="00697329"/>
    <w:rPr>
      <w:rFonts w:asciiTheme="minorHAnsi" w:eastAsiaTheme="majorEastAsia" w:hAnsiTheme="minorHAnsi" w:cstheme="majorBidi"/>
      <w:color w:val="0F4761" w:themeColor="accent1" w:themeShade="BF"/>
      <w:lang w:val="tr-TR"/>
    </w:rPr>
  </w:style>
  <w:style w:type="character" w:customStyle="1" w:styleId="Balk6Char">
    <w:name w:val="Başlık 6 Char"/>
    <w:basedOn w:val="VarsaylanParagrafYazTipi"/>
    <w:link w:val="Balk6"/>
    <w:uiPriority w:val="9"/>
    <w:semiHidden/>
    <w:rsid w:val="00697329"/>
    <w:rPr>
      <w:rFonts w:asciiTheme="minorHAnsi" w:eastAsiaTheme="majorEastAsia" w:hAnsiTheme="minorHAnsi" w:cstheme="majorBidi"/>
      <w:i/>
      <w:iCs/>
      <w:color w:val="595959" w:themeColor="text1" w:themeTint="A6"/>
      <w:lang w:val="tr-TR"/>
    </w:rPr>
  </w:style>
  <w:style w:type="character" w:customStyle="1" w:styleId="Balk7Char">
    <w:name w:val="Başlık 7 Char"/>
    <w:basedOn w:val="VarsaylanParagrafYazTipi"/>
    <w:link w:val="Balk7"/>
    <w:uiPriority w:val="9"/>
    <w:semiHidden/>
    <w:rsid w:val="00697329"/>
    <w:rPr>
      <w:rFonts w:asciiTheme="minorHAnsi" w:eastAsiaTheme="majorEastAsia" w:hAnsiTheme="minorHAnsi" w:cstheme="majorBidi"/>
      <w:color w:val="595959" w:themeColor="text1" w:themeTint="A6"/>
      <w:lang w:val="tr-TR"/>
    </w:rPr>
  </w:style>
  <w:style w:type="character" w:customStyle="1" w:styleId="Balk8Char">
    <w:name w:val="Başlık 8 Char"/>
    <w:basedOn w:val="VarsaylanParagrafYazTipi"/>
    <w:link w:val="Balk8"/>
    <w:uiPriority w:val="9"/>
    <w:semiHidden/>
    <w:rsid w:val="00697329"/>
    <w:rPr>
      <w:rFonts w:asciiTheme="minorHAnsi" w:eastAsiaTheme="majorEastAsia" w:hAnsiTheme="minorHAnsi" w:cstheme="majorBidi"/>
      <w:i/>
      <w:iCs/>
      <w:color w:val="272727" w:themeColor="text1" w:themeTint="D8"/>
      <w:lang w:val="tr-TR"/>
    </w:rPr>
  </w:style>
  <w:style w:type="character" w:customStyle="1" w:styleId="Balk9Char">
    <w:name w:val="Başlık 9 Char"/>
    <w:basedOn w:val="VarsaylanParagrafYazTipi"/>
    <w:link w:val="Balk9"/>
    <w:uiPriority w:val="9"/>
    <w:semiHidden/>
    <w:rsid w:val="00697329"/>
    <w:rPr>
      <w:rFonts w:asciiTheme="minorHAnsi" w:eastAsiaTheme="majorEastAsia" w:hAnsiTheme="minorHAnsi" w:cstheme="majorBidi"/>
      <w:color w:val="272727" w:themeColor="text1" w:themeTint="D8"/>
      <w:lang w:val="tr-TR"/>
    </w:rPr>
  </w:style>
  <w:style w:type="paragraph" w:styleId="KonuBal">
    <w:name w:val="Title"/>
    <w:basedOn w:val="Normal"/>
    <w:next w:val="Normal"/>
    <w:link w:val="KonuBalChar"/>
    <w:uiPriority w:val="10"/>
    <w:qFormat/>
    <w:rsid w:val="0069732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697329"/>
    <w:rPr>
      <w:rFonts w:asciiTheme="majorHAnsi" w:eastAsiaTheme="majorEastAsia" w:hAnsiTheme="majorHAnsi" w:cstheme="majorBidi"/>
      <w:spacing w:val="-10"/>
      <w:kern w:val="28"/>
      <w:sz w:val="56"/>
      <w:szCs w:val="56"/>
      <w:lang w:val="tr-TR"/>
    </w:rPr>
  </w:style>
  <w:style w:type="paragraph" w:styleId="Altyaz">
    <w:name w:val="Subtitle"/>
    <w:basedOn w:val="Normal"/>
    <w:next w:val="Normal"/>
    <w:link w:val="AltyazChar"/>
    <w:uiPriority w:val="11"/>
    <w:qFormat/>
    <w:rsid w:val="00697329"/>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697329"/>
    <w:rPr>
      <w:rFonts w:asciiTheme="minorHAnsi" w:eastAsiaTheme="majorEastAsia" w:hAnsiTheme="minorHAnsi" w:cstheme="majorBidi"/>
      <w:color w:val="595959" w:themeColor="text1" w:themeTint="A6"/>
      <w:spacing w:val="15"/>
      <w:sz w:val="28"/>
      <w:szCs w:val="28"/>
      <w:lang w:val="tr-TR"/>
    </w:rPr>
  </w:style>
  <w:style w:type="paragraph" w:styleId="Alnt">
    <w:name w:val="Quote"/>
    <w:basedOn w:val="Normal"/>
    <w:next w:val="Normal"/>
    <w:link w:val="AlntChar"/>
    <w:uiPriority w:val="29"/>
    <w:qFormat/>
    <w:rsid w:val="00697329"/>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697329"/>
    <w:rPr>
      <w:i/>
      <w:iCs/>
      <w:color w:val="404040" w:themeColor="text1" w:themeTint="BF"/>
      <w:lang w:val="tr-TR"/>
    </w:rPr>
  </w:style>
  <w:style w:type="paragraph" w:styleId="ListeParagraf">
    <w:name w:val="List Paragraph"/>
    <w:basedOn w:val="Normal"/>
    <w:uiPriority w:val="34"/>
    <w:qFormat/>
    <w:rsid w:val="00697329"/>
    <w:pPr>
      <w:ind w:left="720"/>
      <w:contextualSpacing/>
    </w:pPr>
  </w:style>
  <w:style w:type="character" w:styleId="GlVurgulama">
    <w:name w:val="Intense Emphasis"/>
    <w:basedOn w:val="VarsaylanParagrafYazTipi"/>
    <w:uiPriority w:val="21"/>
    <w:qFormat/>
    <w:rsid w:val="00697329"/>
    <w:rPr>
      <w:i/>
      <w:iCs/>
      <w:color w:val="0F4761" w:themeColor="accent1" w:themeShade="BF"/>
    </w:rPr>
  </w:style>
  <w:style w:type="paragraph" w:styleId="GlAlnt">
    <w:name w:val="Intense Quote"/>
    <w:basedOn w:val="Normal"/>
    <w:next w:val="Normal"/>
    <w:link w:val="GlAlntChar"/>
    <w:uiPriority w:val="30"/>
    <w:qFormat/>
    <w:rsid w:val="0069732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697329"/>
    <w:rPr>
      <w:i/>
      <w:iCs/>
      <w:color w:val="0F4761" w:themeColor="accent1" w:themeShade="BF"/>
      <w:lang w:val="tr-TR"/>
    </w:rPr>
  </w:style>
  <w:style w:type="character" w:styleId="GlBavuru">
    <w:name w:val="Intense Reference"/>
    <w:basedOn w:val="VarsaylanParagrafYazTipi"/>
    <w:uiPriority w:val="32"/>
    <w:qFormat/>
    <w:rsid w:val="00697329"/>
    <w:rPr>
      <w:b/>
      <w:bCs/>
      <w:smallCaps/>
      <w:color w:val="0F4761" w:themeColor="accent1" w:themeShade="BF"/>
      <w:spacing w:val="5"/>
    </w:rPr>
  </w:style>
  <w:style w:type="paragraph" w:styleId="stBilgi">
    <w:name w:val="header"/>
    <w:basedOn w:val="Normal"/>
    <w:link w:val="stBilgiChar"/>
    <w:uiPriority w:val="99"/>
    <w:unhideWhenUsed/>
    <w:rsid w:val="00AE199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E1991"/>
    <w:rPr>
      <w:lang w:val="tr-TR"/>
    </w:rPr>
  </w:style>
  <w:style w:type="paragraph" w:styleId="AltBilgi">
    <w:name w:val="footer"/>
    <w:basedOn w:val="Normal"/>
    <w:link w:val="AltBilgiChar"/>
    <w:uiPriority w:val="99"/>
    <w:unhideWhenUsed/>
    <w:rsid w:val="00AE199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E1991"/>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499</Words>
  <Characters>2848</Characters>
  <Application>Microsoft Office Word</Application>
  <DocSecurity>0</DocSecurity>
  <Lines>23</Lines>
  <Paragraphs>6</Paragraphs>
  <ScaleCrop>false</ScaleCrop>
  <Company/>
  <LinksUpToDate>false</LinksUpToDate>
  <CharactersWithSpaces>3341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test</dc:creator>
  <cp:keywords/>
  <dc:description/>
  <cp:lastModifiedBy>Hikmet Doğan</cp:lastModifiedBy>
  <cp:revision>3</cp:revision>
  <dcterms:created xsi:type="dcterms:W3CDTF">2025-11-03T11:59:00Z</dcterms:created>
  <dcterms:modified xsi:type="dcterms:W3CDTF">2025-11-06T08:14:00Z</dcterms:modified>
</cp:coreProperties>
</file>