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5443F" w14:textId="77777777" w:rsidR="00C661D4" w:rsidRPr="00F9771E" w:rsidRDefault="00C661D4" w:rsidP="00F9771E">
      <w:pPr>
        <w:jc w:val="center"/>
        <w:rPr>
          <w:rFonts w:ascii="Calibri" w:hAnsi="Calibri" w:cs="Calibri"/>
          <w:b/>
          <w:bCs/>
          <w:sz w:val="50"/>
          <w:szCs w:val="50"/>
        </w:rPr>
      </w:pPr>
      <w:r w:rsidRPr="00F9771E">
        <w:rPr>
          <w:rFonts w:ascii="Calibri" w:hAnsi="Calibri" w:cs="Calibri"/>
          <w:b/>
          <w:bCs/>
          <w:sz w:val="50"/>
          <w:szCs w:val="50"/>
        </w:rPr>
        <w:t xml:space="preserve">Osmanlı’da </w:t>
      </w:r>
      <w:proofErr w:type="spellStart"/>
      <w:r w:rsidRPr="00F9771E">
        <w:rPr>
          <w:rFonts w:ascii="Calibri" w:hAnsi="Calibri" w:cs="Calibri"/>
          <w:b/>
          <w:bCs/>
          <w:sz w:val="50"/>
          <w:szCs w:val="50"/>
        </w:rPr>
        <w:t>Riyazü’s-Salihin</w:t>
      </w:r>
      <w:proofErr w:type="spellEnd"/>
      <w:r w:rsidRPr="00F9771E">
        <w:rPr>
          <w:rFonts w:ascii="Calibri" w:hAnsi="Calibri" w:cs="Calibri"/>
          <w:b/>
          <w:bCs/>
          <w:sz w:val="50"/>
          <w:szCs w:val="50"/>
        </w:rPr>
        <w:t xml:space="preserve"> Okumaları</w:t>
      </w:r>
    </w:p>
    <w:p w14:paraId="0F22FC8A" w14:textId="77777777" w:rsidR="00C661D4" w:rsidRPr="00F9771E" w:rsidRDefault="00C661D4" w:rsidP="00F9771E">
      <w:pPr>
        <w:ind w:firstLine="708"/>
        <w:rPr>
          <w:rFonts w:ascii="Calibri" w:hAnsi="Calibri" w:cs="Calibri"/>
          <w:sz w:val="22"/>
          <w:szCs w:val="22"/>
        </w:rPr>
      </w:pP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İslam dünyasının en meşhur hadis kitaplarından biridir. Osmanlı Devleti’nde de hem ilmiye sınıfında hem de halk nezdinde büyük bir itibar görmüş, Türkçe tercümesi ve şerhleri</w:t>
      </w:r>
      <w:r w:rsidRPr="00F9771E">
        <w:rPr>
          <w:rFonts w:ascii="Calibri" w:hAnsi="Calibri" w:cs="Calibri"/>
          <w:sz w:val="22"/>
          <w:szCs w:val="22"/>
          <w:vertAlign w:val="superscript"/>
        </w:rPr>
        <w:t xml:space="preserve">1 </w:t>
      </w:r>
      <w:r w:rsidRPr="00F9771E">
        <w:rPr>
          <w:rFonts w:ascii="Calibri" w:hAnsi="Calibri" w:cs="Calibri"/>
          <w:sz w:val="22"/>
          <w:szCs w:val="22"/>
        </w:rPr>
        <w:t xml:space="preserve">yapılmış, medreselerden tekkelere, saraydan </w:t>
      </w:r>
      <w:proofErr w:type="spellStart"/>
      <w:r w:rsidRPr="00F9771E">
        <w:rPr>
          <w:rFonts w:ascii="Calibri" w:hAnsi="Calibri" w:cs="Calibri"/>
          <w:sz w:val="22"/>
          <w:szCs w:val="22"/>
        </w:rPr>
        <w:t>sıbyan</w:t>
      </w:r>
      <w:proofErr w:type="spellEnd"/>
      <w:r w:rsidRPr="00F9771E">
        <w:rPr>
          <w:rFonts w:ascii="Calibri" w:hAnsi="Calibri" w:cs="Calibri"/>
          <w:sz w:val="22"/>
          <w:szCs w:val="22"/>
        </w:rPr>
        <w:t xml:space="preserve"> (ilkokul) mekteplerine kadar geniş bir alanda okutulmuş ve ezberletilmiştir. Osmanlı Devleti’nde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sadece bir dini metnin okunması değil, aynı zamanda bireysel ve toplumsal ahlakın inşasında temel bir araç olmuştur. Medreselerde ders kitabı olarak okutulan, camilerde halkın irşadına sunulan ve tekkelerde manevi gelişimin bir parçası haline gelen bu eser, Osmanlı toplumunun dini ve ahlaki yapısını besleyen önemli kaynaklardan biri olmuştur.</w:t>
      </w:r>
    </w:p>
    <w:p w14:paraId="4C3EF434" w14:textId="77777777" w:rsidR="00C661D4" w:rsidRPr="00F9771E" w:rsidRDefault="00C661D4" w:rsidP="00F9771E">
      <w:pPr>
        <w:ind w:firstLine="708"/>
        <w:rPr>
          <w:rFonts w:ascii="Calibri" w:hAnsi="Calibri" w:cs="Calibri"/>
          <w:sz w:val="22"/>
          <w:szCs w:val="22"/>
        </w:rPr>
      </w:pPr>
      <w:r w:rsidRPr="00F9771E">
        <w:rPr>
          <w:rFonts w:ascii="Calibri" w:hAnsi="Calibri" w:cs="Calibri"/>
          <w:b/>
          <w:bCs/>
          <w:sz w:val="22"/>
          <w:szCs w:val="22"/>
        </w:rPr>
        <w:t>Medreselerde Ders Kitabı Olarak Okutulması</w:t>
      </w:r>
    </w:p>
    <w:p w14:paraId="262B3FF7" w14:textId="77777777" w:rsidR="00C661D4" w:rsidRPr="00F9771E" w:rsidRDefault="00C661D4" w:rsidP="00F9771E">
      <w:pPr>
        <w:pStyle w:val="ListeParagraf"/>
        <w:numPr>
          <w:ilvl w:val="0"/>
          <w:numId w:val="1"/>
        </w:numPr>
        <w:rPr>
          <w:rFonts w:ascii="Calibri" w:hAnsi="Calibri" w:cs="Calibri"/>
          <w:sz w:val="22"/>
          <w:szCs w:val="22"/>
        </w:rPr>
      </w:pPr>
      <w:r w:rsidRPr="00F9771E">
        <w:rPr>
          <w:rFonts w:ascii="Calibri" w:hAnsi="Calibri" w:cs="Calibri"/>
          <w:sz w:val="22"/>
          <w:szCs w:val="22"/>
        </w:rPr>
        <w:t xml:space="preserve">Süleymaniye Medresesi’nde dönemin müderrislerinden Muhyiddin Efendi’nin ders defterindeki “Her çarşamba sabahı talebeye </w:t>
      </w:r>
      <w:proofErr w:type="spellStart"/>
      <w:r w:rsidRPr="00F9771E">
        <w:rPr>
          <w:rFonts w:ascii="Calibri" w:hAnsi="Calibri" w:cs="Calibri"/>
          <w:sz w:val="22"/>
          <w:szCs w:val="22"/>
        </w:rPr>
        <w:t>Riyaz’ın</w:t>
      </w:r>
      <w:proofErr w:type="spellEnd"/>
      <w:r w:rsidRPr="00F9771E">
        <w:rPr>
          <w:rFonts w:ascii="Calibri" w:hAnsi="Calibri" w:cs="Calibri"/>
          <w:sz w:val="22"/>
          <w:szCs w:val="22"/>
        </w:rPr>
        <w:t xml:space="preserve"> ilim babından beş hadis şerh eyledim”</w:t>
      </w:r>
      <w:r w:rsidRPr="00F9771E">
        <w:rPr>
          <w:rFonts w:ascii="Calibri" w:hAnsi="Calibri" w:cs="Calibri"/>
          <w:sz w:val="22"/>
          <w:szCs w:val="22"/>
          <w:vertAlign w:val="superscript"/>
        </w:rPr>
        <w:t>2</w:t>
      </w:r>
      <w:r w:rsidRPr="00F9771E">
        <w:rPr>
          <w:rFonts w:ascii="Calibri" w:hAnsi="Calibri" w:cs="Calibri"/>
          <w:sz w:val="22"/>
          <w:szCs w:val="22"/>
        </w:rPr>
        <w:t xml:space="preserve"> notu, </w:t>
      </w:r>
    </w:p>
    <w:p w14:paraId="6441AEBC" w14:textId="77777777" w:rsidR="00C661D4" w:rsidRPr="00F9771E" w:rsidRDefault="00C661D4" w:rsidP="00F9771E">
      <w:pPr>
        <w:pStyle w:val="ListeParagraf"/>
        <w:numPr>
          <w:ilvl w:val="0"/>
          <w:numId w:val="1"/>
        </w:numPr>
        <w:rPr>
          <w:rFonts w:ascii="Calibri" w:hAnsi="Calibri" w:cs="Calibri"/>
          <w:sz w:val="22"/>
          <w:szCs w:val="22"/>
        </w:rPr>
      </w:pPr>
      <w:r w:rsidRPr="00F9771E">
        <w:rPr>
          <w:rFonts w:ascii="Calibri" w:hAnsi="Calibri" w:cs="Calibri"/>
          <w:sz w:val="22"/>
          <w:szCs w:val="22"/>
        </w:rPr>
        <w:t xml:space="preserve">Fatih Medresesi’nde Müderris Ali Kuşçu’nun vefatından sonra tutulan bir kayıtta “Yerine gelen müderrisin ilk işi </w:t>
      </w:r>
      <w:proofErr w:type="spellStart"/>
      <w:r w:rsidRPr="00F9771E">
        <w:rPr>
          <w:rFonts w:ascii="Calibri" w:hAnsi="Calibri" w:cs="Calibri"/>
          <w:sz w:val="22"/>
          <w:szCs w:val="22"/>
        </w:rPr>
        <w:t>Riyazü’s-Salihin’i</w:t>
      </w:r>
      <w:proofErr w:type="spellEnd"/>
      <w:r w:rsidRPr="00F9771E">
        <w:rPr>
          <w:rFonts w:ascii="Calibri" w:hAnsi="Calibri" w:cs="Calibri"/>
          <w:sz w:val="22"/>
          <w:szCs w:val="22"/>
        </w:rPr>
        <w:t xml:space="preserve"> kaldığı yerden okutmaya devam oldu”</w:t>
      </w:r>
      <w:r w:rsidRPr="00F9771E">
        <w:rPr>
          <w:rFonts w:ascii="Calibri" w:hAnsi="Calibri" w:cs="Calibri"/>
          <w:sz w:val="22"/>
          <w:szCs w:val="22"/>
          <w:vertAlign w:val="superscript"/>
        </w:rPr>
        <w:t xml:space="preserve">3 </w:t>
      </w:r>
      <w:r w:rsidRPr="00F9771E">
        <w:rPr>
          <w:rFonts w:ascii="Calibri" w:hAnsi="Calibri" w:cs="Calibri"/>
          <w:sz w:val="22"/>
          <w:szCs w:val="22"/>
        </w:rPr>
        <w:t>ifadesi,</w:t>
      </w:r>
    </w:p>
    <w:p w14:paraId="46D9517E" w14:textId="77777777" w:rsidR="00C661D4" w:rsidRPr="00F9771E" w:rsidRDefault="00C661D4" w:rsidP="00F9771E">
      <w:pPr>
        <w:pStyle w:val="ListeParagraf"/>
        <w:numPr>
          <w:ilvl w:val="0"/>
          <w:numId w:val="1"/>
        </w:numPr>
        <w:rPr>
          <w:rFonts w:ascii="Calibri" w:hAnsi="Calibri" w:cs="Calibri"/>
          <w:sz w:val="22"/>
          <w:szCs w:val="22"/>
        </w:rPr>
      </w:pPr>
      <w:r w:rsidRPr="00F9771E">
        <w:rPr>
          <w:rFonts w:ascii="Calibri" w:hAnsi="Calibri" w:cs="Calibri"/>
          <w:sz w:val="22"/>
          <w:szCs w:val="22"/>
        </w:rPr>
        <w:t>17. yy. Bursa Yeşil Medrese müderrislerinden Hakkı Bey’in günlüğüne “</w:t>
      </w:r>
      <w:proofErr w:type="gramStart"/>
      <w:r w:rsidRPr="00F9771E">
        <w:rPr>
          <w:rFonts w:ascii="Calibri" w:hAnsi="Calibri" w:cs="Calibri"/>
          <w:sz w:val="22"/>
          <w:szCs w:val="22"/>
        </w:rPr>
        <w:t>Perşembe</w:t>
      </w:r>
      <w:proofErr w:type="gramEnd"/>
      <w:r w:rsidRPr="00F9771E">
        <w:rPr>
          <w:rFonts w:ascii="Calibri" w:hAnsi="Calibri" w:cs="Calibri"/>
          <w:sz w:val="22"/>
          <w:szCs w:val="22"/>
        </w:rPr>
        <w:t xml:space="preserve"> günleri Edep </w:t>
      </w:r>
      <w:proofErr w:type="spellStart"/>
      <w:r w:rsidRPr="00F9771E">
        <w:rPr>
          <w:rFonts w:ascii="Calibri" w:hAnsi="Calibri" w:cs="Calibri"/>
          <w:sz w:val="22"/>
          <w:szCs w:val="22"/>
        </w:rPr>
        <w:t>Babı’nı</w:t>
      </w:r>
      <w:proofErr w:type="spellEnd"/>
      <w:r w:rsidRPr="00F9771E">
        <w:rPr>
          <w:rFonts w:ascii="Calibri" w:hAnsi="Calibri" w:cs="Calibri"/>
          <w:sz w:val="22"/>
          <w:szCs w:val="22"/>
        </w:rPr>
        <w:t xml:space="preserve"> şerh ederken medrese avlusu dolup taşardı”</w:t>
      </w:r>
      <w:r w:rsidRPr="00F9771E">
        <w:rPr>
          <w:rFonts w:ascii="Calibri" w:hAnsi="Calibri" w:cs="Calibri"/>
          <w:sz w:val="22"/>
          <w:szCs w:val="22"/>
          <w:vertAlign w:val="superscript"/>
        </w:rPr>
        <w:t xml:space="preserve">4 </w:t>
      </w:r>
      <w:r w:rsidRPr="00F9771E">
        <w:rPr>
          <w:rFonts w:ascii="Calibri" w:hAnsi="Calibri" w:cs="Calibri"/>
          <w:sz w:val="22"/>
          <w:szCs w:val="22"/>
        </w:rPr>
        <w:t>ifadesi,</w:t>
      </w:r>
    </w:p>
    <w:p w14:paraId="1A181788" w14:textId="77777777" w:rsidR="00C661D4" w:rsidRPr="00F9771E" w:rsidRDefault="00C661D4" w:rsidP="00F9771E">
      <w:pPr>
        <w:pStyle w:val="ListeParagraf"/>
        <w:numPr>
          <w:ilvl w:val="0"/>
          <w:numId w:val="1"/>
        </w:numPr>
        <w:rPr>
          <w:rFonts w:ascii="Calibri" w:hAnsi="Calibri" w:cs="Calibri"/>
          <w:sz w:val="22"/>
          <w:szCs w:val="22"/>
        </w:rPr>
      </w:pPr>
      <w:r w:rsidRPr="00F9771E">
        <w:rPr>
          <w:rFonts w:ascii="Calibri" w:hAnsi="Calibri" w:cs="Calibri"/>
          <w:sz w:val="22"/>
          <w:szCs w:val="22"/>
        </w:rPr>
        <w:t xml:space="preserve">Amasya Medresesi müderrislerinden Sinan Efendi’nin vasiyetnamesinde “Kütüphanemdeki müzehhep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nüshası derslerde kullanılmak üzere medreseye vakfedilmiştir”</w:t>
      </w:r>
      <w:r w:rsidRPr="00F9771E">
        <w:rPr>
          <w:rFonts w:ascii="Calibri" w:hAnsi="Calibri" w:cs="Calibri"/>
          <w:sz w:val="22"/>
          <w:szCs w:val="22"/>
          <w:vertAlign w:val="superscript"/>
        </w:rPr>
        <w:t>5</w:t>
      </w:r>
      <w:r w:rsidRPr="00F9771E">
        <w:rPr>
          <w:rFonts w:ascii="Calibri" w:hAnsi="Calibri" w:cs="Calibri"/>
          <w:sz w:val="22"/>
          <w:szCs w:val="22"/>
        </w:rPr>
        <w:t xml:space="preserve"> ifadesi vb. birçok örnek </w:t>
      </w:r>
      <w:proofErr w:type="spellStart"/>
      <w:r w:rsidRPr="00F9771E">
        <w:rPr>
          <w:rFonts w:ascii="Calibri" w:hAnsi="Calibri" w:cs="Calibri"/>
          <w:sz w:val="22"/>
          <w:szCs w:val="22"/>
        </w:rPr>
        <w:t>Riyazü’s-Salihin’in</w:t>
      </w:r>
      <w:proofErr w:type="spellEnd"/>
      <w:r w:rsidRPr="00F9771E">
        <w:rPr>
          <w:rFonts w:ascii="Calibri" w:hAnsi="Calibri" w:cs="Calibri"/>
          <w:sz w:val="22"/>
          <w:szCs w:val="22"/>
        </w:rPr>
        <w:t xml:space="preserve"> medreselerde yaygın olarak kullanıldığını göstermektedir.</w:t>
      </w:r>
    </w:p>
    <w:p w14:paraId="294B7E32" w14:textId="77777777" w:rsidR="00C661D4" w:rsidRPr="00F9771E" w:rsidRDefault="00C661D4" w:rsidP="00F9771E">
      <w:pPr>
        <w:ind w:firstLine="360"/>
        <w:rPr>
          <w:rFonts w:ascii="Calibri" w:hAnsi="Calibri" w:cs="Calibri"/>
          <w:sz w:val="22"/>
          <w:szCs w:val="22"/>
        </w:rPr>
      </w:pPr>
      <w:r w:rsidRPr="00F9771E">
        <w:rPr>
          <w:rFonts w:ascii="Calibri" w:hAnsi="Calibri" w:cs="Calibri"/>
          <w:b/>
          <w:bCs/>
          <w:sz w:val="22"/>
          <w:szCs w:val="22"/>
        </w:rPr>
        <w:t xml:space="preserve">Tekkelerde ve </w:t>
      </w:r>
      <w:proofErr w:type="spellStart"/>
      <w:r w:rsidRPr="00F9771E">
        <w:rPr>
          <w:rFonts w:ascii="Calibri" w:hAnsi="Calibri" w:cs="Calibri"/>
          <w:b/>
          <w:bCs/>
          <w:sz w:val="22"/>
          <w:szCs w:val="22"/>
        </w:rPr>
        <w:t>Sıbyan</w:t>
      </w:r>
      <w:proofErr w:type="spellEnd"/>
      <w:r w:rsidRPr="00F9771E">
        <w:rPr>
          <w:rFonts w:ascii="Calibri" w:hAnsi="Calibri" w:cs="Calibri"/>
          <w:b/>
          <w:bCs/>
          <w:sz w:val="22"/>
          <w:szCs w:val="22"/>
        </w:rPr>
        <w:t xml:space="preserve"> Mekteplerinde Okutulması </w:t>
      </w:r>
    </w:p>
    <w:p w14:paraId="50350A12" w14:textId="77777777" w:rsidR="00C661D4" w:rsidRPr="00F9771E" w:rsidRDefault="00C661D4" w:rsidP="00F9771E">
      <w:pPr>
        <w:pStyle w:val="ListeParagraf"/>
        <w:numPr>
          <w:ilvl w:val="0"/>
          <w:numId w:val="2"/>
        </w:numPr>
        <w:rPr>
          <w:rFonts w:ascii="Calibri" w:hAnsi="Calibri" w:cs="Calibri"/>
          <w:sz w:val="22"/>
          <w:szCs w:val="22"/>
        </w:rPr>
      </w:pPr>
      <w:r w:rsidRPr="00F9771E">
        <w:rPr>
          <w:rFonts w:ascii="Calibri" w:hAnsi="Calibri" w:cs="Calibri"/>
          <w:sz w:val="22"/>
          <w:szCs w:val="22"/>
        </w:rPr>
        <w:t xml:space="preserve">Galata Mevlevihanesi’nde Şeyh </w:t>
      </w:r>
      <w:proofErr w:type="spellStart"/>
      <w:r w:rsidRPr="00F9771E">
        <w:rPr>
          <w:rFonts w:ascii="Calibri" w:hAnsi="Calibri" w:cs="Calibri"/>
          <w:sz w:val="22"/>
          <w:szCs w:val="22"/>
        </w:rPr>
        <w:t>Gavsi</w:t>
      </w:r>
      <w:proofErr w:type="spellEnd"/>
      <w:r w:rsidRPr="00F9771E">
        <w:rPr>
          <w:rFonts w:ascii="Calibri" w:hAnsi="Calibri" w:cs="Calibri"/>
          <w:sz w:val="22"/>
          <w:szCs w:val="22"/>
        </w:rPr>
        <w:t xml:space="preserve"> Dede’nin günlüğündeki “Her pazartesi Adap </w:t>
      </w:r>
      <w:proofErr w:type="spellStart"/>
      <w:r w:rsidRPr="00F9771E">
        <w:rPr>
          <w:rFonts w:ascii="Calibri" w:hAnsi="Calibri" w:cs="Calibri"/>
          <w:sz w:val="22"/>
          <w:szCs w:val="22"/>
        </w:rPr>
        <w:t>Babı’ndan</w:t>
      </w:r>
      <w:proofErr w:type="spellEnd"/>
      <w:r w:rsidRPr="00F9771E">
        <w:rPr>
          <w:rFonts w:ascii="Calibri" w:hAnsi="Calibri" w:cs="Calibri"/>
          <w:sz w:val="22"/>
          <w:szCs w:val="22"/>
        </w:rPr>
        <w:t xml:space="preserve"> iki hadis şerh edilip </w:t>
      </w:r>
      <w:proofErr w:type="spellStart"/>
      <w:r w:rsidRPr="00F9771E">
        <w:rPr>
          <w:rFonts w:ascii="Calibri" w:hAnsi="Calibri" w:cs="Calibri"/>
          <w:sz w:val="22"/>
          <w:szCs w:val="22"/>
        </w:rPr>
        <w:t>semâdan</w:t>
      </w:r>
      <w:proofErr w:type="spellEnd"/>
      <w:r w:rsidRPr="00F9771E">
        <w:rPr>
          <w:rFonts w:ascii="Calibri" w:hAnsi="Calibri" w:cs="Calibri"/>
          <w:sz w:val="22"/>
          <w:szCs w:val="22"/>
        </w:rPr>
        <w:t xml:space="preserve"> önce müritlere tekrar ettirilirdi”</w:t>
      </w:r>
      <w:r w:rsidRPr="00F9771E">
        <w:rPr>
          <w:rFonts w:ascii="Calibri" w:hAnsi="Calibri" w:cs="Calibri"/>
          <w:sz w:val="22"/>
          <w:szCs w:val="22"/>
          <w:vertAlign w:val="superscript"/>
        </w:rPr>
        <w:t>6</w:t>
      </w:r>
      <w:r w:rsidRPr="00F9771E">
        <w:rPr>
          <w:rFonts w:ascii="Calibri" w:hAnsi="Calibri" w:cs="Calibri"/>
          <w:sz w:val="22"/>
          <w:szCs w:val="22"/>
        </w:rPr>
        <w:t xml:space="preserve"> ifadesi</w:t>
      </w:r>
    </w:p>
    <w:p w14:paraId="1DD04070" w14:textId="77777777" w:rsidR="00C661D4" w:rsidRPr="00F9771E" w:rsidRDefault="00C661D4" w:rsidP="00F9771E">
      <w:pPr>
        <w:pStyle w:val="ListeParagraf"/>
        <w:numPr>
          <w:ilvl w:val="0"/>
          <w:numId w:val="2"/>
        </w:numPr>
        <w:rPr>
          <w:rFonts w:ascii="Calibri" w:hAnsi="Calibri" w:cs="Calibri"/>
          <w:sz w:val="22"/>
          <w:szCs w:val="22"/>
        </w:rPr>
      </w:pPr>
      <w:r w:rsidRPr="00F9771E">
        <w:rPr>
          <w:rFonts w:ascii="Calibri" w:hAnsi="Calibri" w:cs="Calibri"/>
          <w:sz w:val="22"/>
          <w:szCs w:val="22"/>
        </w:rPr>
        <w:t xml:space="preserve">Üsküdar Selimiye Dergahında Şeyh Nureddin’in vakfiyesinde “Dergâh kütüphanesindeki üç nüsha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sabah sohbetlerinde okunmak üzere vakfedilmiştir” ifadesi vb. ifadeler </w:t>
      </w:r>
      <w:proofErr w:type="spellStart"/>
      <w:r w:rsidRPr="00F9771E">
        <w:rPr>
          <w:rFonts w:ascii="Calibri" w:hAnsi="Calibri" w:cs="Calibri"/>
          <w:sz w:val="22"/>
          <w:szCs w:val="22"/>
        </w:rPr>
        <w:t>Riyazü’s-Salihin’in</w:t>
      </w:r>
      <w:proofErr w:type="spellEnd"/>
      <w:r w:rsidRPr="00F9771E">
        <w:rPr>
          <w:rFonts w:ascii="Calibri" w:hAnsi="Calibri" w:cs="Calibri"/>
          <w:sz w:val="22"/>
          <w:szCs w:val="22"/>
        </w:rPr>
        <w:t xml:space="preserve"> tekkelerdeki kullanımına örnektir.</w:t>
      </w:r>
    </w:p>
    <w:p w14:paraId="5944D1BE" w14:textId="77777777" w:rsidR="00C661D4" w:rsidRPr="00F9771E" w:rsidRDefault="00C661D4" w:rsidP="00F9771E">
      <w:pPr>
        <w:pStyle w:val="ListeParagraf"/>
        <w:numPr>
          <w:ilvl w:val="0"/>
          <w:numId w:val="2"/>
        </w:numPr>
        <w:rPr>
          <w:rFonts w:ascii="Calibri" w:hAnsi="Calibri" w:cs="Calibri"/>
          <w:sz w:val="22"/>
          <w:szCs w:val="22"/>
        </w:rPr>
      </w:pPr>
      <w:r w:rsidRPr="00F9771E">
        <w:rPr>
          <w:rFonts w:ascii="Calibri" w:hAnsi="Calibri" w:cs="Calibri"/>
          <w:sz w:val="22"/>
          <w:szCs w:val="22"/>
        </w:rPr>
        <w:t xml:space="preserve">İstanbul </w:t>
      </w:r>
      <w:proofErr w:type="spellStart"/>
      <w:r w:rsidRPr="00F9771E">
        <w:rPr>
          <w:rFonts w:ascii="Calibri" w:hAnsi="Calibri" w:cs="Calibri"/>
          <w:sz w:val="22"/>
          <w:szCs w:val="22"/>
        </w:rPr>
        <w:t>Sıbyan</w:t>
      </w:r>
      <w:proofErr w:type="spellEnd"/>
      <w:r w:rsidRPr="00F9771E">
        <w:rPr>
          <w:rFonts w:ascii="Calibri" w:hAnsi="Calibri" w:cs="Calibri"/>
          <w:sz w:val="22"/>
          <w:szCs w:val="22"/>
        </w:rPr>
        <w:t xml:space="preserve"> Mektepleri Maarif Nezareti talimatnamesinde “Haftada iki gün birer saat çocuklara Özel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Tercümesinden ahlak dersleri verile”</w:t>
      </w:r>
      <w:r w:rsidRPr="00F9771E">
        <w:rPr>
          <w:rFonts w:ascii="Calibri" w:hAnsi="Calibri" w:cs="Calibri"/>
          <w:sz w:val="22"/>
          <w:szCs w:val="22"/>
          <w:vertAlign w:val="superscript"/>
        </w:rPr>
        <w:t>7</w:t>
      </w:r>
      <w:r w:rsidRPr="00F9771E">
        <w:rPr>
          <w:rFonts w:ascii="Calibri" w:hAnsi="Calibri" w:cs="Calibri"/>
          <w:sz w:val="22"/>
          <w:szCs w:val="22"/>
        </w:rPr>
        <w:t xml:space="preserve"> ifadesi kayıtlara geçmiştir.</w:t>
      </w:r>
    </w:p>
    <w:p w14:paraId="402F43AF" w14:textId="77777777" w:rsidR="00C661D4" w:rsidRPr="00F9771E" w:rsidRDefault="00C661D4" w:rsidP="00F9771E">
      <w:pPr>
        <w:pStyle w:val="ListeParagraf"/>
        <w:numPr>
          <w:ilvl w:val="0"/>
          <w:numId w:val="2"/>
        </w:numPr>
        <w:rPr>
          <w:rFonts w:ascii="Calibri" w:hAnsi="Calibri" w:cs="Calibri"/>
          <w:sz w:val="22"/>
          <w:szCs w:val="22"/>
        </w:rPr>
      </w:pPr>
      <w:r w:rsidRPr="00F9771E">
        <w:rPr>
          <w:rFonts w:ascii="Calibri" w:hAnsi="Calibri" w:cs="Calibri"/>
          <w:sz w:val="22"/>
          <w:szCs w:val="22"/>
        </w:rPr>
        <w:t xml:space="preserve">Konya </w:t>
      </w:r>
      <w:proofErr w:type="spellStart"/>
      <w:r w:rsidRPr="00F9771E">
        <w:rPr>
          <w:rFonts w:ascii="Calibri" w:hAnsi="Calibri" w:cs="Calibri"/>
          <w:sz w:val="22"/>
          <w:szCs w:val="22"/>
        </w:rPr>
        <w:t>Sıbyan</w:t>
      </w:r>
      <w:proofErr w:type="spellEnd"/>
      <w:r w:rsidRPr="00F9771E">
        <w:rPr>
          <w:rFonts w:ascii="Calibri" w:hAnsi="Calibri" w:cs="Calibri"/>
          <w:sz w:val="22"/>
          <w:szCs w:val="22"/>
        </w:rPr>
        <w:t xml:space="preserve"> Mektepleri Vakıf kaydında “Mektebin duvarında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seçme on hadis levhaları asılıdır” ifadesi yer almaktadır.</w:t>
      </w:r>
    </w:p>
    <w:p w14:paraId="70446C5C" w14:textId="77777777" w:rsidR="00C661D4" w:rsidRPr="00F9771E" w:rsidRDefault="00C661D4" w:rsidP="00F9771E">
      <w:pPr>
        <w:pStyle w:val="ListeParagraf"/>
        <w:numPr>
          <w:ilvl w:val="0"/>
          <w:numId w:val="2"/>
        </w:numPr>
        <w:rPr>
          <w:rFonts w:ascii="Calibri" w:hAnsi="Calibri" w:cs="Calibri"/>
          <w:sz w:val="22"/>
          <w:szCs w:val="22"/>
        </w:rPr>
      </w:pPr>
      <w:r w:rsidRPr="00F9771E">
        <w:rPr>
          <w:rFonts w:ascii="Calibri" w:hAnsi="Calibri" w:cs="Calibri"/>
          <w:sz w:val="22"/>
          <w:szCs w:val="22"/>
        </w:rPr>
        <w:t xml:space="preserve">Bursa </w:t>
      </w:r>
      <w:proofErr w:type="spellStart"/>
      <w:r w:rsidRPr="00F9771E">
        <w:rPr>
          <w:rFonts w:ascii="Calibri" w:hAnsi="Calibri" w:cs="Calibri"/>
          <w:sz w:val="22"/>
          <w:szCs w:val="22"/>
        </w:rPr>
        <w:t>Sıbyan</w:t>
      </w:r>
      <w:proofErr w:type="spellEnd"/>
      <w:r w:rsidRPr="00F9771E">
        <w:rPr>
          <w:rFonts w:ascii="Calibri" w:hAnsi="Calibri" w:cs="Calibri"/>
          <w:sz w:val="22"/>
          <w:szCs w:val="22"/>
        </w:rPr>
        <w:t xml:space="preserve"> Mektepleri Müfettiş Raporunda “Çocukların ezberlediği ‘Yemeğe Besmele ile başlayın’ hadisi duvarlarda asılıydı” ifadesi yer almaktadır.</w:t>
      </w:r>
    </w:p>
    <w:p w14:paraId="0BFDF2D2" w14:textId="77777777" w:rsidR="00C661D4" w:rsidRPr="00F9771E" w:rsidRDefault="00C661D4" w:rsidP="00F9771E">
      <w:pPr>
        <w:ind w:firstLine="360"/>
        <w:rPr>
          <w:rFonts w:ascii="Calibri" w:hAnsi="Calibri" w:cs="Calibri"/>
          <w:sz w:val="22"/>
          <w:szCs w:val="22"/>
        </w:rPr>
      </w:pPr>
      <w:r w:rsidRPr="00F9771E">
        <w:rPr>
          <w:rFonts w:ascii="Calibri" w:hAnsi="Calibri" w:cs="Calibri"/>
          <w:b/>
          <w:bCs/>
          <w:sz w:val="22"/>
          <w:szCs w:val="22"/>
        </w:rPr>
        <w:t xml:space="preserve">Osmanlı Padişahlarının </w:t>
      </w:r>
      <w:proofErr w:type="spellStart"/>
      <w:r w:rsidRPr="00F9771E">
        <w:rPr>
          <w:rFonts w:ascii="Calibri" w:hAnsi="Calibri" w:cs="Calibri"/>
          <w:b/>
          <w:bCs/>
          <w:sz w:val="22"/>
          <w:szCs w:val="22"/>
        </w:rPr>
        <w:t>Riyazü’s-Salihin</w:t>
      </w:r>
      <w:proofErr w:type="spellEnd"/>
      <w:r w:rsidRPr="00F9771E">
        <w:rPr>
          <w:rFonts w:ascii="Calibri" w:hAnsi="Calibri" w:cs="Calibri"/>
          <w:b/>
          <w:bCs/>
          <w:sz w:val="22"/>
          <w:szCs w:val="22"/>
        </w:rPr>
        <w:t xml:space="preserve"> Okumaları</w:t>
      </w:r>
    </w:p>
    <w:p w14:paraId="28591D42" w14:textId="77777777" w:rsidR="00C661D4" w:rsidRPr="00F9771E" w:rsidRDefault="00C661D4" w:rsidP="00F9771E">
      <w:pPr>
        <w:pStyle w:val="ListeParagraf"/>
        <w:numPr>
          <w:ilvl w:val="0"/>
          <w:numId w:val="3"/>
        </w:numPr>
        <w:rPr>
          <w:rFonts w:ascii="Calibri" w:hAnsi="Calibri" w:cs="Calibri"/>
          <w:sz w:val="22"/>
          <w:szCs w:val="22"/>
        </w:rPr>
      </w:pPr>
      <w:r w:rsidRPr="00F9771E">
        <w:rPr>
          <w:rFonts w:ascii="Calibri" w:hAnsi="Calibri" w:cs="Calibri"/>
          <w:sz w:val="22"/>
          <w:szCs w:val="22"/>
        </w:rPr>
        <w:t xml:space="preserve">Fatih Sultan Mehmed’in Hocalarından olan Hocazade </w:t>
      </w:r>
      <w:proofErr w:type="spellStart"/>
      <w:r w:rsidRPr="00F9771E">
        <w:rPr>
          <w:rFonts w:ascii="Calibri" w:hAnsi="Calibri" w:cs="Calibri"/>
          <w:sz w:val="22"/>
          <w:szCs w:val="22"/>
        </w:rPr>
        <w:t>Muslihuddin’in</w:t>
      </w:r>
      <w:proofErr w:type="spellEnd"/>
      <w:r w:rsidRPr="00F9771E">
        <w:rPr>
          <w:rFonts w:ascii="Calibri" w:hAnsi="Calibri" w:cs="Calibri"/>
          <w:sz w:val="22"/>
          <w:szCs w:val="22"/>
        </w:rPr>
        <w:t xml:space="preserve"> günlüğünde Padişah-ı </w:t>
      </w:r>
      <w:proofErr w:type="spellStart"/>
      <w:r w:rsidRPr="00F9771E">
        <w:rPr>
          <w:rFonts w:ascii="Calibri" w:hAnsi="Calibri" w:cs="Calibri"/>
          <w:sz w:val="22"/>
          <w:szCs w:val="22"/>
        </w:rPr>
        <w:t>Âlempenah</w:t>
      </w:r>
      <w:proofErr w:type="spellEnd"/>
      <w:r w:rsidRPr="00F9771E">
        <w:rPr>
          <w:rFonts w:ascii="Calibri" w:hAnsi="Calibri" w:cs="Calibri"/>
          <w:sz w:val="22"/>
          <w:szCs w:val="22"/>
        </w:rPr>
        <w:t xml:space="preserve"> her perşembe gecesi huzurunda </w:t>
      </w:r>
      <w:proofErr w:type="spellStart"/>
      <w:r w:rsidRPr="00F9771E">
        <w:rPr>
          <w:rFonts w:ascii="Calibri" w:hAnsi="Calibri" w:cs="Calibri"/>
          <w:sz w:val="22"/>
          <w:szCs w:val="22"/>
        </w:rPr>
        <w:t>Riyazü’s-Salihin’in</w:t>
      </w:r>
      <w:proofErr w:type="spellEnd"/>
      <w:r w:rsidRPr="00F9771E">
        <w:rPr>
          <w:rFonts w:ascii="Calibri" w:hAnsi="Calibri" w:cs="Calibri"/>
          <w:sz w:val="22"/>
          <w:szCs w:val="22"/>
        </w:rPr>
        <w:t xml:space="preserve"> </w:t>
      </w:r>
      <w:proofErr w:type="spellStart"/>
      <w:r w:rsidRPr="00F9771E">
        <w:rPr>
          <w:rFonts w:ascii="Calibri" w:hAnsi="Calibri" w:cs="Calibri"/>
          <w:sz w:val="22"/>
          <w:szCs w:val="22"/>
        </w:rPr>
        <w:t>Cihad</w:t>
      </w:r>
      <w:proofErr w:type="spellEnd"/>
      <w:r w:rsidRPr="00F9771E">
        <w:rPr>
          <w:rFonts w:ascii="Calibri" w:hAnsi="Calibri" w:cs="Calibri"/>
          <w:sz w:val="22"/>
          <w:szCs w:val="22"/>
        </w:rPr>
        <w:t xml:space="preserve"> </w:t>
      </w:r>
      <w:proofErr w:type="spellStart"/>
      <w:r w:rsidRPr="00F9771E">
        <w:rPr>
          <w:rFonts w:ascii="Calibri" w:hAnsi="Calibri" w:cs="Calibri"/>
          <w:sz w:val="22"/>
          <w:szCs w:val="22"/>
        </w:rPr>
        <w:t>Babı’nı</w:t>
      </w:r>
      <w:proofErr w:type="spellEnd"/>
      <w:r w:rsidRPr="00F9771E">
        <w:rPr>
          <w:rFonts w:ascii="Calibri" w:hAnsi="Calibri" w:cs="Calibri"/>
          <w:sz w:val="22"/>
          <w:szCs w:val="22"/>
        </w:rPr>
        <w:t xml:space="preserve"> mütalaa ettiği bilgisi geçmektedir.</w:t>
      </w:r>
    </w:p>
    <w:p w14:paraId="7DC444F0" w14:textId="77777777" w:rsidR="00C661D4" w:rsidRPr="00F9771E" w:rsidRDefault="00C661D4" w:rsidP="00F9771E">
      <w:pPr>
        <w:pStyle w:val="ListeParagraf"/>
        <w:numPr>
          <w:ilvl w:val="0"/>
          <w:numId w:val="3"/>
        </w:numPr>
        <w:rPr>
          <w:rFonts w:ascii="Calibri" w:hAnsi="Calibri" w:cs="Calibri"/>
          <w:sz w:val="22"/>
          <w:szCs w:val="22"/>
          <w:vertAlign w:val="superscript"/>
        </w:rPr>
      </w:pPr>
      <w:r w:rsidRPr="00F9771E">
        <w:rPr>
          <w:rFonts w:ascii="Calibri" w:hAnsi="Calibri" w:cs="Calibri"/>
          <w:sz w:val="22"/>
          <w:szCs w:val="22"/>
        </w:rPr>
        <w:t xml:space="preserve">Şeyhülislam </w:t>
      </w:r>
      <w:proofErr w:type="spellStart"/>
      <w:r w:rsidRPr="00F9771E">
        <w:rPr>
          <w:rFonts w:ascii="Calibri" w:hAnsi="Calibri" w:cs="Calibri"/>
          <w:sz w:val="22"/>
          <w:szCs w:val="22"/>
        </w:rPr>
        <w:t>Ebussud’un</w:t>
      </w:r>
      <w:proofErr w:type="spellEnd"/>
      <w:r w:rsidRPr="00F9771E">
        <w:rPr>
          <w:rFonts w:ascii="Calibri" w:hAnsi="Calibri" w:cs="Calibri"/>
          <w:sz w:val="22"/>
          <w:szCs w:val="22"/>
        </w:rPr>
        <w:t xml:space="preserve"> notlarında Kanuni Sultan Süleyman’ın Huzur Derslerinde, Ramazan ayının 15. Günü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Adalet </w:t>
      </w:r>
      <w:proofErr w:type="spellStart"/>
      <w:r w:rsidRPr="00F9771E">
        <w:rPr>
          <w:rFonts w:ascii="Calibri" w:hAnsi="Calibri" w:cs="Calibri"/>
          <w:sz w:val="22"/>
          <w:szCs w:val="22"/>
        </w:rPr>
        <w:t>Babı’nı</w:t>
      </w:r>
      <w:proofErr w:type="spellEnd"/>
      <w:r w:rsidRPr="00F9771E">
        <w:rPr>
          <w:rFonts w:ascii="Calibri" w:hAnsi="Calibri" w:cs="Calibri"/>
          <w:sz w:val="22"/>
          <w:szCs w:val="22"/>
        </w:rPr>
        <w:t xml:space="preserve"> bizzat mütalaa ettiği geçmektedir.</w:t>
      </w:r>
      <w:r w:rsidRPr="00F9771E">
        <w:rPr>
          <w:rFonts w:ascii="Calibri" w:hAnsi="Calibri" w:cs="Calibri"/>
          <w:sz w:val="22"/>
          <w:szCs w:val="22"/>
          <w:vertAlign w:val="superscript"/>
        </w:rPr>
        <w:t>8</w:t>
      </w:r>
    </w:p>
    <w:p w14:paraId="6D95B4D4" w14:textId="77777777" w:rsidR="00C661D4" w:rsidRPr="00F9771E" w:rsidRDefault="00C661D4" w:rsidP="00F9771E">
      <w:pPr>
        <w:pStyle w:val="ListeParagraf"/>
        <w:numPr>
          <w:ilvl w:val="0"/>
          <w:numId w:val="3"/>
        </w:numPr>
        <w:rPr>
          <w:rFonts w:ascii="Calibri" w:hAnsi="Calibri" w:cs="Calibri"/>
          <w:sz w:val="22"/>
          <w:szCs w:val="22"/>
        </w:rPr>
      </w:pPr>
      <w:r w:rsidRPr="00F9771E">
        <w:rPr>
          <w:rFonts w:ascii="Calibri" w:hAnsi="Calibri" w:cs="Calibri"/>
          <w:sz w:val="22"/>
          <w:szCs w:val="22"/>
        </w:rPr>
        <w:t>Hoca Saadettin Efendi’nin kayıtlarında 3. Murad’ın şehzadeyken her Cuma üç hadis yazdırdığı defterini tahta çıkınca altınla süslettiği geçmektedir.</w:t>
      </w:r>
    </w:p>
    <w:p w14:paraId="23471CC8" w14:textId="77777777" w:rsidR="00C661D4" w:rsidRPr="00F9771E" w:rsidRDefault="00C661D4" w:rsidP="00F9771E">
      <w:pPr>
        <w:pStyle w:val="ListeParagraf"/>
        <w:numPr>
          <w:ilvl w:val="0"/>
          <w:numId w:val="3"/>
        </w:numPr>
        <w:rPr>
          <w:rFonts w:ascii="Calibri" w:hAnsi="Calibri" w:cs="Calibri"/>
          <w:sz w:val="22"/>
          <w:szCs w:val="22"/>
        </w:rPr>
      </w:pPr>
      <w:r w:rsidRPr="00F9771E">
        <w:rPr>
          <w:rFonts w:ascii="Calibri" w:hAnsi="Calibri" w:cs="Calibri"/>
          <w:sz w:val="22"/>
          <w:szCs w:val="22"/>
        </w:rPr>
        <w:t xml:space="preserve">Avcılığa özel ilgi duyan 4. Mehmed’in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‘Hayvanlara merhamet’ hadisini okuduktan sonra üç gün ava çıkmadığı ve Sultanın özel müzehhep nüshasındaki kenar notunda “Bu hadis üzerine bir gün tefekkür eyledim” notu arşivlere geçmiştir.  </w:t>
      </w:r>
    </w:p>
    <w:p w14:paraId="7A27F08E" w14:textId="77777777" w:rsidR="00C661D4" w:rsidRPr="00F9771E" w:rsidRDefault="00C661D4" w:rsidP="00F9771E">
      <w:pPr>
        <w:pStyle w:val="ListeParagraf"/>
        <w:numPr>
          <w:ilvl w:val="0"/>
          <w:numId w:val="3"/>
        </w:numPr>
        <w:rPr>
          <w:rFonts w:ascii="Calibri" w:hAnsi="Calibri" w:cs="Calibri"/>
          <w:sz w:val="22"/>
          <w:szCs w:val="22"/>
        </w:rPr>
      </w:pPr>
      <w:r w:rsidRPr="00F9771E">
        <w:rPr>
          <w:rFonts w:ascii="Calibri" w:hAnsi="Calibri" w:cs="Calibri"/>
          <w:sz w:val="22"/>
          <w:szCs w:val="22"/>
        </w:rPr>
        <w:lastRenderedPageBreak/>
        <w:t xml:space="preserve">Topkapı Sarayında 14 padişaha ait 23 müzehhep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bulunduğu ve Osmanlı İcazet geleneği kayıtlarında padişahların icazetnamelerinde </w:t>
      </w:r>
      <w:proofErr w:type="spellStart"/>
      <w:r w:rsidRPr="00F9771E">
        <w:rPr>
          <w:rFonts w:ascii="Calibri" w:hAnsi="Calibri" w:cs="Calibri"/>
          <w:sz w:val="22"/>
          <w:szCs w:val="22"/>
        </w:rPr>
        <w:t>Riyazü’s-Salihin’i</w:t>
      </w:r>
      <w:proofErr w:type="spellEnd"/>
      <w:r w:rsidRPr="00F9771E">
        <w:rPr>
          <w:rFonts w:ascii="Calibri" w:hAnsi="Calibri" w:cs="Calibri"/>
          <w:sz w:val="22"/>
          <w:szCs w:val="22"/>
        </w:rPr>
        <w:t xml:space="preserve"> kâmilen okudukları geçmektedir.</w:t>
      </w:r>
    </w:p>
    <w:p w14:paraId="694477DC" w14:textId="77777777" w:rsidR="00C661D4" w:rsidRPr="00F9771E" w:rsidRDefault="00C661D4" w:rsidP="00F9771E">
      <w:pPr>
        <w:ind w:firstLine="360"/>
        <w:rPr>
          <w:rFonts w:ascii="Calibri" w:hAnsi="Calibri" w:cs="Calibri"/>
          <w:sz w:val="22"/>
          <w:szCs w:val="22"/>
        </w:rPr>
      </w:pPr>
      <w:r w:rsidRPr="00F9771E">
        <w:rPr>
          <w:rFonts w:ascii="Calibri" w:hAnsi="Calibri" w:cs="Calibri"/>
          <w:b/>
          <w:bCs/>
          <w:sz w:val="22"/>
          <w:szCs w:val="22"/>
        </w:rPr>
        <w:t>Halk Arasında Yaygın Şekilde Okunması</w:t>
      </w:r>
    </w:p>
    <w:p w14:paraId="02B731EE"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19. </w:t>
      </w:r>
      <w:proofErr w:type="spellStart"/>
      <w:r w:rsidRPr="00F9771E">
        <w:rPr>
          <w:rFonts w:ascii="Calibri" w:hAnsi="Calibri" w:cs="Calibri"/>
          <w:sz w:val="22"/>
          <w:szCs w:val="22"/>
        </w:rPr>
        <w:t>yy'da</w:t>
      </w:r>
      <w:proofErr w:type="spellEnd"/>
      <w:r w:rsidRPr="00F9771E">
        <w:rPr>
          <w:rFonts w:ascii="Calibri" w:hAnsi="Calibri" w:cs="Calibri"/>
          <w:sz w:val="22"/>
          <w:szCs w:val="22"/>
        </w:rPr>
        <w:t xml:space="preserve"> kahvehanelerde hadis saatlerinin olduğu, esnaf loncalarında sabah işe başlamadan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‘Helal Kazanç’ hadislerinin okunduğu, Seyyar Vaizlerin köylerde dolaşarak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bölümler okuduğu bilinmektedir.</w:t>
      </w:r>
    </w:p>
    <w:p w14:paraId="4903265E"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Edirne Selimiye Vakfiyesi arşivinde “Her Cuma hutbesinde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‘Cemaat Fazileti Babından’ bir hadis tilavet oluna” notu arşivlere geçmiştir.</w:t>
      </w:r>
    </w:p>
    <w:p w14:paraId="18E3B2C1"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Müderris Hakkı’nın not defterinde Süleymaniye Camii'nde sabah namazı sonrasında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dersleri olduğu ve her hadis okunduktan sonra cemaatten üç kişiye tekrar ettirildiği geçmektedir.</w:t>
      </w:r>
    </w:p>
    <w:p w14:paraId="724D4EFB"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Edirne’de ‘Hadisli İftar’ geleneği hakimdi. İmamlar orucunu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bir hadis ile açardı. 30 günde 30 hadis ezberlenirdi.</w:t>
      </w:r>
    </w:p>
    <w:p w14:paraId="1ADBEE38"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Karagöz Mizah Dergisi’nde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Nasihatler’ bölümü yer almaktaydı.</w:t>
      </w:r>
    </w:p>
    <w:p w14:paraId="024E97B7"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İzmir’de Çocukların oynadığı ‘İstop’ oyununda </w:t>
      </w:r>
      <w:proofErr w:type="spellStart"/>
      <w:r w:rsidRPr="00F9771E">
        <w:rPr>
          <w:rFonts w:ascii="Calibri" w:hAnsi="Calibri" w:cs="Calibri"/>
          <w:sz w:val="22"/>
          <w:szCs w:val="22"/>
        </w:rPr>
        <w:t>Riyazü’s-Salihin’den</w:t>
      </w:r>
      <w:proofErr w:type="spellEnd"/>
      <w:r w:rsidRPr="00F9771E">
        <w:rPr>
          <w:rFonts w:ascii="Calibri" w:hAnsi="Calibri" w:cs="Calibri"/>
          <w:sz w:val="22"/>
          <w:szCs w:val="22"/>
        </w:rPr>
        <w:t xml:space="preserve"> bir hadis söylemeyen ebe oluyordu.</w:t>
      </w:r>
      <w:r w:rsidRPr="00F9771E">
        <w:rPr>
          <w:rFonts w:ascii="Calibri" w:hAnsi="Calibri" w:cs="Calibri"/>
          <w:sz w:val="22"/>
          <w:szCs w:val="22"/>
          <w:vertAlign w:val="superscript"/>
        </w:rPr>
        <w:t>9</w:t>
      </w:r>
      <w:r w:rsidRPr="00F9771E">
        <w:rPr>
          <w:rFonts w:ascii="Calibri" w:hAnsi="Calibri" w:cs="Calibri"/>
          <w:sz w:val="22"/>
          <w:szCs w:val="22"/>
        </w:rPr>
        <w:t xml:space="preserve"> </w:t>
      </w:r>
    </w:p>
    <w:p w14:paraId="1C1EF1E4" w14:textId="77777777" w:rsidR="00C661D4" w:rsidRPr="00F9771E" w:rsidRDefault="00C661D4" w:rsidP="00F9771E">
      <w:pPr>
        <w:pStyle w:val="ListeParagraf"/>
        <w:numPr>
          <w:ilvl w:val="0"/>
          <w:numId w:val="4"/>
        </w:numPr>
        <w:rPr>
          <w:rFonts w:ascii="Calibri" w:hAnsi="Calibri" w:cs="Calibri"/>
          <w:sz w:val="22"/>
          <w:szCs w:val="22"/>
          <w:vertAlign w:val="superscript"/>
        </w:rPr>
      </w:pPr>
      <w:r w:rsidRPr="00F9771E">
        <w:rPr>
          <w:rFonts w:ascii="Calibri" w:hAnsi="Calibri" w:cs="Calibri"/>
          <w:sz w:val="22"/>
          <w:szCs w:val="22"/>
        </w:rPr>
        <w:t xml:space="preserve">Bursa Ulu Cami’de salı günleri sabah namazından sonra hanımlara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‘Aile Adabı’ babından dersler yapıldığı arşivlere geçmiştir.</w:t>
      </w:r>
      <w:r w:rsidRPr="00F9771E">
        <w:rPr>
          <w:rFonts w:ascii="Calibri" w:hAnsi="Calibri" w:cs="Calibri"/>
          <w:sz w:val="22"/>
          <w:szCs w:val="22"/>
          <w:vertAlign w:val="superscript"/>
        </w:rPr>
        <w:t>10</w:t>
      </w:r>
    </w:p>
    <w:p w14:paraId="6A328A53"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Köylüler için özel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seçmeleri yapılırdı. Kastamonulu Halime Nine’nin</w:t>
      </w:r>
      <w:r w:rsidRPr="00F9771E">
        <w:rPr>
          <w:rFonts w:ascii="Calibri" w:hAnsi="Calibri" w:cs="Calibri"/>
          <w:sz w:val="22"/>
          <w:szCs w:val="22"/>
          <w:vertAlign w:val="superscript"/>
        </w:rPr>
        <w:t xml:space="preserve">11 </w:t>
      </w:r>
      <w:r w:rsidRPr="00F9771E">
        <w:rPr>
          <w:rFonts w:ascii="Calibri" w:hAnsi="Calibri" w:cs="Calibri"/>
          <w:sz w:val="22"/>
          <w:szCs w:val="22"/>
        </w:rPr>
        <w:t xml:space="preserve">“Dedem kış geceleri tercümesinden Komşu Hakkı </w:t>
      </w:r>
      <w:proofErr w:type="spellStart"/>
      <w:r w:rsidRPr="00F9771E">
        <w:rPr>
          <w:rFonts w:ascii="Calibri" w:hAnsi="Calibri" w:cs="Calibri"/>
          <w:sz w:val="22"/>
          <w:szCs w:val="22"/>
        </w:rPr>
        <w:t>Babı’nı</w:t>
      </w:r>
      <w:proofErr w:type="spellEnd"/>
      <w:r w:rsidRPr="00F9771E">
        <w:rPr>
          <w:rFonts w:ascii="Calibri" w:hAnsi="Calibri" w:cs="Calibri"/>
          <w:sz w:val="22"/>
          <w:szCs w:val="22"/>
        </w:rPr>
        <w:t xml:space="preserve"> okur, herkes komşusundan helallik alırdı” şeklindeki anısı sözlü tarih arşivlerinde geçmektedir.</w:t>
      </w:r>
    </w:p>
    <w:p w14:paraId="2FF18279"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1914 nüfus sayımında köylerin %68’inde en az bir kişinin evinde </w:t>
      </w:r>
      <w:proofErr w:type="spellStart"/>
      <w:r w:rsidRPr="00F9771E">
        <w:rPr>
          <w:rFonts w:ascii="Calibri" w:hAnsi="Calibri" w:cs="Calibri"/>
          <w:sz w:val="22"/>
          <w:szCs w:val="22"/>
        </w:rPr>
        <w:t>Riyazü’s-Salihin</w:t>
      </w:r>
      <w:proofErr w:type="spellEnd"/>
      <w:r w:rsidRPr="00F9771E">
        <w:rPr>
          <w:rFonts w:ascii="Calibri" w:hAnsi="Calibri" w:cs="Calibri"/>
          <w:sz w:val="22"/>
          <w:szCs w:val="22"/>
        </w:rPr>
        <w:t xml:space="preserve"> nüshasının bulunduğu tespit edilmiştir.</w:t>
      </w:r>
    </w:p>
    <w:p w14:paraId="5F271A25" w14:textId="77777777" w:rsidR="00C661D4" w:rsidRPr="00F9771E" w:rsidRDefault="00C661D4" w:rsidP="00F9771E">
      <w:pPr>
        <w:pStyle w:val="ListeParagraf"/>
        <w:numPr>
          <w:ilvl w:val="0"/>
          <w:numId w:val="4"/>
        </w:numPr>
        <w:rPr>
          <w:rFonts w:ascii="Calibri" w:hAnsi="Calibri" w:cs="Calibri"/>
          <w:sz w:val="22"/>
          <w:szCs w:val="22"/>
        </w:rPr>
      </w:pPr>
      <w:r w:rsidRPr="00F9771E">
        <w:rPr>
          <w:rFonts w:ascii="Calibri" w:hAnsi="Calibri" w:cs="Calibri"/>
          <w:sz w:val="22"/>
          <w:szCs w:val="22"/>
        </w:rPr>
        <w:t xml:space="preserve">Bunlar gibi birçok örnekte </w:t>
      </w:r>
      <w:proofErr w:type="spellStart"/>
      <w:r w:rsidRPr="00F9771E">
        <w:rPr>
          <w:rFonts w:ascii="Calibri" w:hAnsi="Calibri" w:cs="Calibri"/>
          <w:sz w:val="22"/>
          <w:szCs w:val="22"/>
        </w:rPr>
        <w:t>Riyazü’s-Salihin’in</w:t>
      </w:r>
      <w:proofErr w:type="spellEnd"/>
      <w:r w:rsidRPr="00F9771E">
        <w:rPr>
          <w:rFonts w:ascii="Calibri" w:hAnsi="Calibri" w:cs="Calibri"/>
          <w:sz w:val="22"/>
          <w:szCs w:val="22"/>
        </w:rPr>
        <w:t xml:space="preserve"> Osmanlı Devleti’nde halkın eğitilmesi ve yükselmesinde temel yapıtaşı olduğu görülmektedir. Bizler de Furkan Nesli olarak hem ilmi hem de şahsi, ahlaki gelişimimiz için yaz okuma planımıza </w:t>
      </w:r>
      <w:proofErr w:type="spellStart"/>
      <w:r w:rsidRPr="00F9771E">
        <w:rPr>
          <w:rFonts w:ascii="Calibri" w:hAnsi="Calibri" w:cs="Calibri"/>
          <w:sz w:val="22"/>
          <w:szCs w:val="22"/>
        </w:rPr>
        <w:t>Riyazü’s-Salihin’i</w:t>
      </w:r>
      <w:proofErr w:type="spellEnd"/>
      <w:r w:rsidRPr="00F9771E">
        <w:rPr>
          <w:rFonts w:ascii="Calibri" w:hAnsi="Calibri" w:cs="Calibri"/>
          <w:sz w:val="22"/>
          <w:szCs w:val="22"/>
        </w:rPr>
        <w:t xml:space="preserve"> dahil ettik. Bu kıymetli eserden okuyacağımız hadisleri ecdadımız gibi hayatımızın her köşesine yerleştirmeyi ve hadislerin canlı birer örneği olabilmeyi Rabbimizden niyaz ederiz.</w:t>
      </w:r>
    </w:p>
    <w:p w14:paraId="31434AD7" w14:textId="77777777" w:rsidR="00C661D4"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 xml:space="preserve">Derviş Mehmed Efendi, Tercüme-i </w:t>
      </w:r>
      <w:proofErr w:type="spellStart"/>
      <w:r w:rsidRPr="00F9771E">
        <w:rPr>
          <w:rFonts w:ascii="Calibri" w:hAnsi="Calibri" w:cs="Calibri"/>
          <w:sz w:val="18"/>
          <w:szCs w:val="18"/>
        </w:rPr>
        <w:t>Riyazü’s-Salihin</w:t>
      </w:r>
      <w:proofErr w:type="spellEnd"/>
    </w:p>
    <w:p w14:paraId="7D9AD97E" w14:textId="77777777" w:rsidR="00C661D4"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 xml:space="preserve">Süleymaniye </w:t>
      </w:r>
      <w:proofErr w:type="spellStart"/>
      <w:r w:rsidRPr="00F9771E">
        <w:rPr>
          <w:rFonts w:ascii="Calibri" w:hAnsi="Calibri" w:cs="Calibri"/>
          <w:sz w:val="18"/>
          <w:szCs w:val="18"/>
        </w:rPr>
        <w:t>Ktp</w:t>
      </w:r>
      <w:proofErr w:type="spellEnd"/>
      <w:r w:rsidRPr="00F9771E">
        <w:rPr>
          <w:rFonts w:ascii="Calibri" w:hAnsi="Calibri" w:cs="Calibri"/>
          <w:sz w:val="18"/>
          <w:szCs w:val="18"/>
        </w:rPr>
        <w:t xml:space="preserve">., Esad Efendi, </w:t>
      </w:r>
      <w:proofErr w:type="spellStart"/>
      <w:r w:rsidRPr="00F9771E">
        <w:rPr>
          <w:rFonts w:ascii="Calibri" w:hAnsi="Calibri" w:cs="Calibri"/>
          <w:sz w:val="18"/>
          <w:szCs w:val="18"/>
        </w:rPr>
        <w:t>nr</w:t>
      </w:r>
      <w:proofErr w:type="spellEnd"/>
      <w:r w:rsidRPr="00F9771E">
        <w:rPr>
          <w:rFonts w:ascii="Calibri" w:hAnsi="Calibri" w:cs="Calibri"/>
          <w:sz w:val="18"/>
          <w:szCs w:val="18"/>
        </w:rPr>
        <w:t>. 3567</w:t>
      </w:r>
    </w:p>
    <w:p w14:paraId="3896AA3D" w14:textId="77777777" w:rsidR="00C661D4" w:rsidRPr="00F9771E" w:rsidRDefault="00C661D4" w:rsidP="00F9771E">
      <w:pPr>
        <w:pStyle w:val="ListeParagraf"/>
        <w:numPr>
          <w:ilvl w:val="0"/>
          <w:numId w:val="5"/>
        </w:numPr>
        <w:rPr>
          <w:rFonts w:ascii="Calibri" w:hAnsi="Calibri" w:cs="Calibri"/>
          <w:sz w:val="18"/>
          <w:szCs w:val="18"/>
        </w:rPr>
      </w:pPr>
      <w:proofErr w:type="spellStart"/>
      <w:r w:rsidRPr="00F9771E">
        <w:rPr>
          <w:rFonts w:ascii="Calibri" w:hAnsi="Calibri" w:cs="Calibri"/>
          <w:sz w:val="18"/>
          <w:szCs w:val="18"/>
        </w:rPr>
        <w:t>Şer’iyye</w:t>
      </w:r>
      <w:proofErr w:type="spellEnd"/>
      <w:r w:rsidRPr="00F9771E">
        <w:rPr>
          <w:rFonts w:ascii="Calibri" w:hAnsi="Calibri" w:cs="Calibri"/>
          <w:sz w:val="18"/>
          <w:szCs w:val="18"/>
        </w:rPr>
        <w:t xml:space="preserve"> Sicilleri, s.89</w:t>
      </w:r>
    </w:p>
    <w:p w14:paraId="070DBC8E" w14:textId="77777777" w:rsidR="00C661D4"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 xml:space="preserve">Bursa Yazma Eserler </w:t>
      </w:r>
      <w:proofErr w:type="spellStart"/>
      <w:r w:rsidRPr="00F9771E">
        <w:rPr>
          <w:rFonts w:ascii="Calibri" w:hAnsi="Calibri" w:cs="Calibri"/>
          <w:sz w:val="18"/>
          <w:szCs w:val="18"/>
        </w:rPr>
        <w:t>Ktp</w:t>
      </w:r>
      <w:proofErr w:type="spellEnd"/>
      <w:r w:rsidRPr="00F9771E">
        <w:rPr>
          <w:rFonts w:ascii="Calibri" w:hAnsi="Calibri" w:cs="Calibri"/>
          <w:sz w:val="18"/>
          <w:szCs w:val="18"/>
        </w:rPr>
        <w:t xml:space="preserve">., </w:t>
      </w:r>
      <w:proofErr w:type="spellStart"/>
      <w:r w:rsidRPr="00F9771E">
        <w:rPr>
          <w:rFonts w:ascii="Calibri" w:hAnsi="Calibri" w:cs="Calibri"/>
          <w:sz w:val="18"/>
          <w:szCs w:val="18"/>
        </w:rPr>
        <w:t>nr</w:t>
      </w:r>
      <w:proofErr w:type="spellEnd"/>
      <w:r w:rsidRPr="00F9771E">
        <w:rPr>
          <w:rFonts w:ascii="Calibri" w:hAnsi="Calibri" w:cs="Calibri"/>
          <w:sz w:val="18"/>
          <w:szCs w:val="18"/>
        </w:rPr>
        <w:t xml:space="preserve">. 456, </w:t>
      </w:r>
      <w:proofErr w:type="spellStart"/>
      <w:r w:rsidRPr="00F9771E">
        <w:rPr>
          <w:rFonts w:ascii="Calibri" w:hAnsi="Calibri" w:cs="Calibri"/>
          <w:sz w:val="18"/>
          <w:szCs w:val="18"/>
        </w:rPr>
        <w:t>vr</w:t>
      </w:r>
      <w:proofErr w:type="spellEnd"/>
      <w:r w:rsidRPr="00F9771E">
        <w:rPr>
          <w:rFonts w:ascii="Calibri" w:hAnsi="Calibri" w:cs="Calibri"/>
          <w:sz w:val="18"/>
          <w:szCs w:val="18"/>
        </w:rPr>
        <w:t>. 67 a</w:t>
      </w:r>
    </w:p>
    <w:p w14:paraId="3507579F" w14:textId="77777777" w:rsidR="00C661D4"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 xml:space="preserve">Amasya </w:t>
      </w:r>
      <w:proofErr w:type="spellStart"/>
      <w:r w:rsidRPr="00F9771E">
        <w:rPr>
          <w:rFonts w:ascii="Calibri" w:hAnsi="Calibri" w:cs="Calibri"/>
          <w:sz w:val="18"/>
          <w:szCs w:val="18"/>
        </w:rPr>
        <w:t>Şer’iyye</w:t>
      </w:r>
      <w:proofErr w:type="spellEnd"/>
      <w:r w:rsidRPr="00F9771E">
        <w:rPr>
          <w:rFonts w:ascii="Calibri" w:hAnsi="Calibri" w:cs="Calibri"/>
          <w:sz w:val="18"/>
          <w:szCs w:val="18"/>
        </w:rPr>
        <w:t xml:space="preserve"> Sicilleri, s. 345</w:t>
      </w:r>
    </w:p>
    <w:p w14:paraId="75B945E6" w14:textId="77777777" w:rsidR="00C661D4"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 xml:space="preserve">Süleymaniye </w:t>
      </w:r>
      <w:proofErr w:type="spellStart"/>
      <w:r w:rsidRPr="00F9771E">
        <w:rPr>
          <w:rFonts w:ascii="Calibri" w:hAnsi="Calibri" w:cs="Calibri"/>
          <w:sz w:val="18"/>
          <w:szCs w:val="18"/>
        </w:rPr>
        <w:t>Ktp</w:t>
      </w:r>
      <w:proofErr w:type="spellEnd"/>
      <w:r w:rsidRPr="00F9771E">
        <w:rPr>
          <w:rFonts w:ascii="Calibri" w:hAnsi="Calibri" w:cs="Calibri"/>
          <w:sz w:val="18"/>
          <w:szCs w:val="18"/>
        </w:rPr>
        <w:t xml:space="preserve">., Halet Efendi, </w:t>
      </w:r>
      <w:proofErr w:type="spellStart"/>
      <w:r w:rsidRPr="00F9771E">
        <w:rPr>
          <w:rFonts w:ascii="Calibri" w:hAnsi="Calibri" w:cs="Calibri"/>
          <w:sz w:val="18"/>
          <w:szCs w:val="18"/>
        </w:rPr>
        <w:t>nr</w:t>
      </w:r>
      <w:proofErr w:type="spellEnd"/>
      <w:r w:rsidRPr="00F9771E">
        <w:rPr>
          <w:rFonts w:ascii="Calibri" w:hAnsi="Calibri" w:cs="Calibri"/>
          <w:sz w:val="18"/>
          <w:szCs w:val="18"/>
        </w:rPr>
        <w:t>. 789</w:t>
      </w:r>
    </w:p>
    <w:p w14:paraId="5FBB9245" w14:textId="77777777" w:rsidR="00C661D4"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Düstur, Tertip 4, c.2, s. 345</w:t>
      </w:r>
    </w:p>
    <w:p w14:paraId="39E75BE0" w14:textId="77777777" w:rsidR="00C661D4"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 xml:space="preserve">Süleymaniye </w:t>
      </w:r>
      <w:proofErr w:type="spellStart"/>
      <w:r w:rsidRPr="00F9771E">
        <w:rPr>
          <w:rFonts w:ascii="Calibri" w:hAnsi="Calibri" w:cs="Calibri"/>
          <w:sz w:val="18"/>
          <w:szCs w:val="18"/>
        </w:rPr>
        <w:t>Ktp</w:t>
      </w:r>
      <w:proofErr w:type="spellEnd"/>
      <w:r w:rsidRPr="00F9771E">
        <w:rPr>
          <w:rFonts w:ascii="Calibri" w:hAnsi="Calibri" w:cs="Calibri"/>
          <w:sz w:val="18"/>
          <w:szCs w:val="18"/>
        </w:rPr>
        <w:t xml:space="preserve">., Esad Efendi, nr.3456, </w:t>
      </w:r>
      <w:proofErr w:type="spellStart"/>
      <w:r w:rsidRPr="00F9771E">
        <w:rPr>
          <w:rFonts w:ascii="Calibri" w:hAnsi="Calibri" w:cs="Calibri"/>
          <w:sz w:val="18"/>
          <w:szCs w:val="18"/>
        </w:rPr>
        <w:t>vr</w:t>
      </w:r>
      <w:proofErr w:type="spellEnd"/>
      <w:r w:rsidRPr="00F9771E">
        <w:rPr>
          <w:rFonts w:ascii="Calibri" w:hAnsi="Calibri" w:cs="Calibri"/>
          <w:sz w:val="18"/>
          <w:szCs w:val="18"/>
        </w:rPr>
        <w:t>. 78 a</w:t>
      </w:r>
    </w:p>
    <w:p w14:paraId="606B6036" w14:textId="7BBC6F0C" w:rsidR="000255F1" w:rsidRPr="00F9771E" w:rsidRDefault="00C661D4" w:rsidP="00F9771E">
      <w:pPr>
        <w:pStyle w:val="ListeParagraf"/>
        <w:numPr>
          <w:ilvl w:val="0"/>
          <w:numId w:val="5"/>
        </w:numPr>
        <w:rPr>
          <w:rFonts w:ascii="Calibri" w:hAnsi="Calibri" w:cs="Calibri"/>
          <w:sz w:val="18"/>
          <w:szCs w:val="18"/>
        </w:rPr>
      </w:pPr>
      <w:r w:rsidRPr="00F9771E">
        <w:rPr>
          <w:rFonts w:ascii="Calibri" w:hAnsi="Calibri" w:cs="Calibri"/>
          <w:sz w:val="18"/>
          <w:szCs w:val="18"/>
        </w:rPr>
        <w:t xml:space="preserve">İzmirli Rum asıllı fotoğrafçı </w:t>
      </w:r>
      <w:proofErr w:type="spellStart"/>
      <w:r w:rsidRPr="00F9771E">
        <w:rPr>
          <w:rFonts w:ascii="Calibri" w:hAnsi="Calibri" w:cs="Calibri"/>
          <w:sz w:val="18"/>
          <w:szCs w:val="18"/>
        </w:rPr>
        <w:t>Pandelis’in</w:t>
      </w:r>
      <w:proofErr w:type="spellEnd"/>
      <w:r w:rsidRPr="00F9771E">
        <w:rPr>
          <w:rFonts w:ascii="Calibri" w:hAnsi="Calibri" w:cs="Calibri"/>
          <w:sz w:val="18"/>
          <w:szCs w:val="18"/>
        </w:rPr>
        <w:t xml:space="preserve"> ‘Sokak Oyunları’ albümü notları</w:t>
      </w:r>
    </w:p>
    <w:sectPr w:rsidR="000255F1" w:rsidRPr="00F9771E"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85C5F" w14:textId="77777777" w:rsidR="000556F1" w:rsidRDefault="000556F1" w:rsidP="00F9771E">
      <w:pPr>
        <w:spacing w:after="0" w:line="240" w:lineRule="auto"/>
      </w:pPr>
      <w:r>
        <w:separator/>
      </w:r>
    </w:p>
  </w:endnote>
  <w:endnote w:type="continuationSeparator" w:id="0">
    <w:p w14:paraId="7317BA15" w14:textId="77777777" w:rsidR="000556F1" w:rsidRDefault="000556F1" w:rsidP="00F977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3CB9D" w14:textId="61696D72" w:rsidR="00F9771E" w:rsidRPr="00F9771E" w:rsidRDefault="00F9771E">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65989" w14:textId="77777777" w:rsidR="000556F1" w:rsidRDefault="000556F1" w:rsidP="00F9771E">
      <w:pPr>
        <w:spacing w:after="0" w:line="240" w:lineRule="auto"/>
      </w:pPr>
      <w:r>
        <w:separator/>
      </w:r>
    </w:p>
  </w:footnote>
  <w:footnote w:type="continuationSeparator" w:id="0">
    <w:p w14:paraId="3A9C1957" w14:textId="77777777" w:rsidR="000556F1" w:rsidRDefault="000556F1" w:rsidP="00F977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7C5ED" w14:textId="5A50910B" w:rsidR="00F9771E" w:rsidRPr="00F9771E" w:rsidRDefault="00F9771E" w:rsidP="00F9771E">
    <w:pPr>
      <w:jc w:val="right"/>
      <w:rPr>
        <w:rFonts w:ascii="Calibri" w:hAnsi="Calibri" w:cs="Calibri"/>
        <w:b/>
        <w:bCs/>
        <w:sz w:val="34"/>
        <w:szCs w:val="34"/>
      </w:rPr>
    </w:pPr>
    <w:r w:rsidRPr="00F9771E">
      <w:rPr>
        <w:rFonts w:ascii="Calibri" w:hAnsi="Calibri" w:cs="Calibri"/>
        <w:b/>
        <w:bCs/>
        <w:sz w:val="34"/>
        <w:szCs w:val="34"/>
      </w:rPr>
      <w:t>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46DCF"/>
    <w:multiLevelType w:val="hybridMultilevel"/>
    <w:tmpl w:val="D0561B2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DB77C4C"/>
    <w:multiLevelType w:val="hybridMultilevel"/>
    <w:tmpl w:val="87F68A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C42615C"/>
    <w:multiLevelType w:val="hybridMultilevel"/>
    <w:tmpl w:val="C064544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19B2734"/>
    <w:multiLevelType w:val="hybridMultilevel"/>
    <w:tmpl w:val="4AF4EF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74967119"/>
    <w:multiLevelType w:val="hybridMultilevel"/>
    <w:tmpl w:val="48EE55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613945291">
    <w:abstractNumId w:val="0"/>
  </w:num>
  <w:num w:numId="2" w16cid:durableId="301540945">
    <w:abstractNumId w:val="1"/>
  </w:num>
  <w:num w:numId="3" w16cid:durableId="134376449">
    <w:abstractNumId w:val="3"/>
  </w:num>
  <w:num w:numId="4" w16cid:durableId="753742980">
    <w:abstractNumId w:val="4"/>
  </w:num>
  <w:num w:numId="5" w16cid:durableId="4179917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0556F1"/>
    <w:rsid w:val="00111E02"/>
    <w:rsid w:val="00121B37"/>
    <w:rsid w:val="00126B2A"/>
    <w:rsid w:val="00186629"/>
    <w:rsid w:val="002028F0"/>
    <w:rsid w:val="00205677"/>
    <w:rsid w:val="00291F9C"/>
    <w:rsid w:val="00297752"/>
    <w:rsid w:val="00345ED1"/>
    <w:rsid w:val="004F1306"/>
    <w:rsid w:val="005D5D0F"/>
    <w:rsid w:val="00650D90"/>
    <w:rsid w:val="00697329"/>
    <w:rsid w:val="007B5045"/>
    <w:rsid w:val="007C13F2"/>
    <w:rsid w:val="0095708A"/>
    <w:rsid w:val="00BC1BBD"/>
    <w:rsid w:val="00BC6C74"/>
    <w:rsid w:val="00BE3934"/>
    <w:rsid w:val="00C661D4"/>
    <w:rsid w:val="00C74598"/>
    <w:rsid w:val="00CD0D4E"/>
    <w:rsid w:val="00D80C08"/>
    <w:rsid w:val="00EF1352"/>
    <w:rsid w:val="00F977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F9771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9771E"/>
    <w:rPr>
      <w:lang w:val="tr-TR"/>
    </w:rPr>
  </w:style>
  <w:style w:type="paragraph" w:styleId="AltBilgi">
    <w:name w:val="footer"/>
    <w:basedOn w:val="Normal"/>
    <w:link w:val="AltBilgiChar"/>
    <w:uiPriority w:val="99"/>
    <w:unhideWhenUsed/>
    <w:rsid w:val="00F9771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9771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861</Words>
  <Characters>4914</Characters>
  <Application>Microsoft Office Word</Application>
  <DocSecurity>0</DocSecurity>
  <Lines>40</Lines>
  <Paragraphs>11</Paragraphs>
  <ScaleCrop>false</ScaleCrop>
  <Company/>
  <LinksUpToDate>false</LinksUpToDate>
  <CharactersWithSpaces>5764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2025-11-03T11:58:00Z</dcterms:created>
  <dcterms:modified xsi:type="dcterms:W3CDTF">2025-11-06T08:07:00Z</dcterms:modified>
</cp:coreProperties>
</file>